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F94BE" w14:textId="77777777" w:rsidR="00735354" w:rsidRDefault="00735354">
      <w:pPr>
        <w:pStyle w:val="Default"/>
        <w:rPr>
          <w:rFonts w:ascii="Arial" w:hAnsi="Arial" w:cs="Arial"/>
          <w:sz w:val="22"/>
          <w:lang w:val="it-IT"/>
        </w:rPr>
      </w:pPr>
    </w:p>
    <w:p w14:paraId="691406C9" w14:textId="77777777" w:rsidR="00A7142A" w:rsidRDefault="00A7142A">
      <w:pPr>
        <w:pStyle w:val="Corpotesto"/>
        <w:rPr>
          <w:lang w:val="it-IT"/>
        </w:rPr>
      </w:pPr>
    </w:p>
    <w:p w14:paraId="40553E89" w14:textId="77777777" w:rsidR="005A784B" w:rsidRDefault="005A784B">
      <w:pPr>
        <w:pStyle w:val="Corpotesto"/>
        <w:rPr>
          <w:lang w:val="it-IT"/>
        </w:rPr>
      </w:pPr>
    </w:p>
    <w:tbl>
      <w:tblPr>
        <w:tblW w:w="9057"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019"/>
        <w:gridCol w:w="3019"/>
        <w:gridCol w:w="3019"/>
      </w:tblGrid>
      <w:tr w:rsidR="005A784B" w:rsidRPr="00EE62F7" w14:paraId="07B87413" w14:textId="77777777" w:rsidTr="003036B8">
        <w:tc>
          <w:tcPr>
            <w:tcW w:w="3019" w:type="dxa"/>
            <w:shd w:val="clear" w:color="auto" w:fill="auto"/>
            <w:vAlign w:val="center"/>
          </w:tcPr>
          <w:p w14:paraId="214CEEBB" w14:textId="77777777" w:rsidR="00C9247E" w:rsidRDefault="00C9247E" w:rsidP="00D8731C">
            <w:pPr>
              <w:jc w:val="center"/>
              <w:rPr>
                <w:b/>
                <w:sz w:val="22"/>
                <w:lang w:val="it-IT"/>
              </w:rPr>
            </w:pPr>
          </w:p>
          <w:p w14:paraId="1F6F310F" w14:textId="77B0C6B5" w:rsidR="005A784B" w:rsidRDefault="00D53EEB" w:rsidP="00D8731C">
            <w:pPr>
              <w:jc w:val="center"/>
              <w:rPr>
                <w:b/>
                <w:sz w:val="22"/>
                <w:lang w:val="it-IT"/>
              </w:rPr>
            </w:pPr>
            <w:r>
              <w:rPr>
                <w:b/>
                <w:sz w:val="22"/>
                <w:lang w:val="it-IT"/>
              </w:rPr>
              <w:t>Redazione</w:t>
            </w:r>
            <w:r w:rsidR="005A784B" w:rsidRPr="005A784B">
              <w:rPr>
                <w:b/>
                <w:sz w:val="22"/>
                <w:lang w:val="it-IT"/>
              </w:rPr>
              <w:t>:</w:t>
            </w:r>
          </w:p>
          <w:p w14:paraId="07B9DDFA" w14:textId="77777777" w:rsidR="00C9247E" w:rsidRPr="00D8731C" w:rsidRDefault="00C9247E" w:rsidP="00D8731C">
            <w:pPr>
              <w:jc w:val="center"/>
              <w:rPr>
                <w:b/>
                <w:sz w:val="22"/>
                <w:lang w:val="it-IT"/>
              </w:rPr>
            </w:pPr>
          </w:p>
        </w:tc>
        <w:tc>
          <w:tcPr>
            <w:tcW w:w="3019" w:type="dxa"/>
            <w:shd w:val="clear" w:color="auto" w:fill="auto"/>
          </w:tcPr>
          <w:p w14:paraId="008564EA" w14:textId="77777777" w:rsidR="00D8731C" w:rsidRDefault="00D8731C" w:rsidP="00D8731C">
            <w:pPr>
              <w:jc w:val="center"/>
              <w:rPr>
                <w:b/>
                <w:sz w:val="22"/>
                <w:lang w:val="it-IT"/>
              </w:rPr>
            </w:pPr>
          </w:p>
          <w:p w14:paraId="187D151D" w14:textId="5A056D2B" w:rsidR="005A784B" w:rsidRDefault="005A784B" w:rsidP="005B1159">
            <w:pPr>
              <w:jc w:val="center"/>
              <w:rPr>
                <w:b/>
                <w:sz w:val="22"/>
                <w:lang w:val="it-IT"/>
              </w:rPr>
            </w:pPr>
          </w:p>
          <w:p w14:paraId="119FC48B" w14:textId="77777777" w:rsidR="004166CF" w:rsidRPr="00D8731C" w:rsidRDefault="004166CF" w:rsidP="005B1159">
            <w:pPr>
              <w:jc w:val="center"/>
              <w:rPr>
                <w:b/>
                <w:sz w:val="22"/>
                <w:lang w:val="it-IT"/>
              </w:rPr>
            </w:pPr>
          </w:p>
        </w:tc>
        <w:tc>
          <w:tcPr>
            <w:tcW w:w="3019" w:type="dxa"/>
            <w:shd w:val="clear" w:color="auto" w:fill="auto"/>
          </w:tcPr>
          <w:p w14:paraId="3943C0A8" w14:textId="77777777" w:rsidR="00D8731C" w:rsidRPr="004166CF" w:rsidRDefault="00D8731C" w:rsidP="00B85305">
            <w:pPr>
              <w:jc w:val="center"/>
              <w:rPr>
                <w:b/>
                <w:sz w:val="22"/>
                <w:lang w:val="it-IT"/>
              </w:rPr>
            </w:pPr>
          </w:p>
          <w:p w14:paraId="7742B90B" w14:textId="77777777" w:rsidR="005A784B" w:rsidRPr="004166CF" w:rsidRDefault="005A784B" w:rsidP="005B1159">
            <w:pPr>
              <w:jc w:val="center"/>
              <w:rPr>
                <w:b/>
                <w:sz w:val="22"/>
                <w:lang w:val="it-IT"/>
              </w:rPr>
            </w:pPr>
            <w:r w:rsidRPr="004166CF">
              <w:rPr>
                <w:b/>
                <w:sz w:val="22"/>
                <w:lang w:val="it-IT"/>
              </w:rPr>
              <w:t>Approva</w:t>
            </w:r>
            <w:r w:rsidR="005B1159" w:rsidRPr="004166CF">
              <w:rPr>
                <w:b/>
                <w:sz w:val="22"/>
                <w:lang w:val="it-IT"/>
              </w:rPr>
              <w:t>zione</w:t>
            </w:r>
            <w:r w:rsidRPr="004166CF">
              <w:rPr>
                <w:b/>
                <w:sz w:val="22"/>
                <w:lang w:val="it-IT"/>
              </w:rPr>
              <w:t>:</w:t>
            </w:r>
          </w:p>
          <w:p w14:paraId="55C1D295" w14:textId="77777777" w:rsidR="004166CF" w:rsidRPr="004166CF" w:rsidRDefault="004166CF" w:rsidP="004166CF">
            <w:pPr>
              <w:jc w:val="center"/>
              <w:rPr>
                <w:rFonts w:cs="Arial"/>
                <w:b/>
                <w:bCs/>
                <w:sz w:val="22"/>
                <w:szCs w:val="22"/>
                <w:lang w:val="it-IT"/>
              </w:rPr>
            </w:pPr>
          </w:p>
        </w:tc>
      </w:tr>
      <w:tr w:rsidR="005A784B" w:rsidRPr="0097314A" w14:paraId="292A77E4" w14:textId="77777777" w:rsidTr="003036B8">
        <w:tc>
          <w:tcPr>
            <w:tcW w:w="3019" w:type="dxa"/>
            <w:shd w:val="clear" w:color="auto" w:fill="auto"/>
          </w:tcPr>
          <w:p w14:paraId="4A49BD7D" w14:textId="77777777" w:rsidR="00D8731C" w:rsidRPr="00AB38AC" w:rsidRDefault="00D8731C" w:rsidP="00832040">
            <w:pPr>
              <w:jc w:val="center"/>
              <w:rPr>
                <w:rFonts w:cs="Arial"/>
                <w:bCs/>
                <w:sz w:val="22"/>
                <w:szCs w:val="22"/>
                <w:lang w:val="it-IT"/>
              </w:rPr>
            </w:pPr>
          </w:p>
          <w:p w14:paraId="09F75448" w14:textId="3C02313E" w:rsidR="002B4F90" w:rsidRPr="00AB38AC" w:rsidRDefault="0097314A" w:rsidP="002B4F90">
            <w:pPr>
              <w:jc w:val="center"/>
              <w:rPr>
                <w:bCs/>
                <w:sz w:val="22"/>
                <w:lang w:val="it-IT"/>
              </w:rPr>
            </w:pPr>
            <w:r w:rsidRPr="00AB38AC">
              <w:rPr>
                <w:bCs/>
                <w:sz w:val="22"/>
                <w:lang w:val="it-IT"/>
              </w:rPr>
              <w:t>Federchimica</w:t>
            </w:r>
          </w:p>
          <w:p w14:paraId="26BF15F6" w14:textId="0E854766" w:rsidR="00CE51CD" w:rsidRPr="00AB38AC" w:rsidRDefault="00AB38AC" w:rsidP="0016581E">
            <w:pPr>
              <w:jc w:val="center"/>
              <w:rPr>
                <w:bCs/>
                <w:sz w:val="18"/>
                <w:szCs w:val="18"/>
                <w:lang w:val="it-IT"/>
              </w:rPr>
            </w:pPr>
            <w:r>
              <w:rPr>
                <w:bCs/>
                <w:sz w:val="18"/>
                <w:szCs w:val="18"/>
                <w:lang w:val="it-IT"/>
              </w:rPr>
              <w:t xml:space="preserve">Logistica e </w:t>
            </w:r>
            <w:r w:rsidRPr="00AB38AC">
              <w:rPr>
                <w:bCs/>
                <w:sz w:val="18"/>
                <w:szCs w:val="18"/>
                <w:lang w:val="it-IT"/>
              </w:rPr>
              <w:t>S.</w:t>
            </w:r>
            <w:r>
              <w:rPr>
                <w:bCs/>
                <w:sz w:val="18"/>
                <w:szCs w:val="18"/>
                <w:lang w:val="it-IT"/>
              </w:rPr>
              <w:t>E.T.</w:t>
            </w:r>
            <w:r w:rsidRPr="00AB38AC">
              <w:rPr>
                <w:bCs/>
                <w:sz w:val="18"/>
                <w:szCs w:val="18"/>
                <w:lang w:val="it-IT"/>
              </w:rPr>
              <w:t xml:space="preserve"> </w:t>
            </w:r>
          </w:p>
          <w:p w14:paraId="088748FC" w14:textId="11A5F545" w:rsidR="00CE51CD" w:rsidRPr="00AB38AC" w:rsidRDefault="00CE51CD" w:rsidP="0016581E">
            <w:pPr>
              <w:jc w:val="center"/>
              <w:rPr>
                <w:bCs/>
                <w:sz w:val="18"/>
                <w:szCs w:val="18"/>
                <w:u w:val="single"/>
                <w:lang w:val="it-IT"/>
              </w:rPr>
            </w:pPr>
          </w:p>
        </w:tc>
        <w:tc>
          <w:tcPr>
            <w:tcW w:w="3019" w:type="dxa"/>
            <w:shd w:val="clear" w:color="auto" w:fill="auto"/>
          </w:tcPr>
          <w:p w14:paraId="3BED1A1C" w14:textId="77777777" w:rsidR="0016581E" w:rsidRPr="00AB38AC" w:rsidRDefault="0016581E" w:rsidP="0097314A">
            <w:pPr>
              <w:jc w:val="center"/>
              <w:rPr>
                <w:rFonts w:cs="Arial"/>
                <w:bCs/>
                <w:sz w:val="22"/>
                <w:szCs w:val="22"/>
                <w:lang w:val="it-IT"/>
              </w:rPr>
            </w:pPr>
          </w:p>
        </w:tc>
        <w:tc>
          <w:tcPr>
            <w:tcW w:w="3019" w:type="dxa"/>
            <w:shd w:val="clear" w:color="auto" w:fill="auto"/>
          </w:tcPr>
          <w:p w14:paraId="120F776C" w14:textId="77777777" w:rsidR="00D8731C" w:rsidRPr="0016581E" w:rsidRDefault="00D8731C" w:rsidP="00B85305">
            <w:pPr>
              <w:jc w:val="center"/>
              <w:rPr>
                <w:rFonts w:cs="Arial"/>
                <w:bCs/>
                <w:sz w:val="22"/>
                <w:szCs w:val="22"/>
                <w:lang w:val="it-IT"/>
              </w:rPr>
            </w:pPr>
          </w:p>
          <w:p w14:paraId="76651624" w14:textId="2E148D56" w:rsidR="002B4F90" w:rsidRPr="002B4F90" w:rsidRDefault="0097314A" w:rsidP="00AB38AC">
            <w:pPr>
              <w:jc w:val="center"/>
              <w:rPr>
                <w:rFonts w:cs="Arial"/>
                <w:bCs/>
                <w:sz w:val="22"/>
                <w:szCs w:val="22"/>
                <w:lang w:val="it-IT"/>
              </w:rPr>
            </w:pPr>
            <w:r>
              <w:rPr>
                <w:rFonts w:cs="Arial"/>
                <w:bCs/>
                <w:sz w:val="22"/>
                <w:szCs w:val="22"/>
                <w:lang w:val="it-IT"/>
              </w:rPr>
              <w:t>Renat</w:t>
            </w:r>
            <w:r w:rsidR="00CE51CD">
              <w:rPr>
                <w:rFonts w:cs="Arial"/>
                <w:bCs/>
                <w:sz w:val="22"/>
                <w:szCs w:val="22"/>
                <w:lang w:val="it-IT"/>
              </w:rPr>
              <w:t>o</w:t>
            </w:r>
            <w:r w:rsidR="002B4F90" w:rsidRPr="002B4F90">
              <w:rPr>
                <w:rFonts w:cs="Arial"/>
                <w:bCs/>
                <w:sz w:val="22"/>
                <w:szCs w:val="22"/>
                <w:lang w:val="it-IT"/>
              </w:rPr>
              <w:t xml:space="preserve"> </w:t>
            </w:r>
            <w:r>
              <w:rPr>
                <w:rFonts w:cs="Arial"/>
                <w:bCs/>
                <w:sz w:val="22"/>
                <w:szCs w:val="22"/>
                <w:lang w:val="it-IT"/>
              </w:rPr>
              <w:t>Frigerio</w:t>
            </w:r>
          </w:p>
          <w:p w14:paraId="490FF8C6" w14:textId="153BF829" w:rsidR="004207CD" w:rsidRDefault="0097314A" w:rsidP="00AB38AC">
            <w:pPr>
              <w:jc w:val="center"/>
              <w:rPr>
                <w:bCs/>
                <w:sz w:val="18"/>
                <w:szCs w:val="18"/>
                <w:lang w:val="it-IT"/>
              </w:rPr>
            </w:pPr>
            <w:r>
              <w:rPr>
                <w:bCs/>
                <w:sz w:val="18"/>
                <w:szCs w:val="18"/>
                <w:lang w:val="it-IT"/>
              </w:rPr>
              <w:t>Presidente S.E.T.</w:t>
            </w:r>
          </w:p>
          <w:p w14:paraId="1F0F4DDA" w14:textId="510CB3E4" w:rsidR="0016581E" w:rsidRPr="0016581E" w:rsidRDefault="0016581E" w:rsidP="0016581E">
            <w:pPr>
              <w:jc w:val="center"/>
              <w:rPr>
                <w:bCs/>
                <w:sz w:val="18"/>
                <w:szCs w:val="18"/>
                <w:lang w:val="it-IT"/>
              </w:rPr>
            </w:pPr>
          </w:p>
        </w:tc>
      </w:tr>
    </w:tbl>
    <w:p w14:paraId="5D463B8B" w14:textId="2B47E894" w:rsidR="00E1214E" w:rsidRDefault="00E1214E">
      <w:pPr>
        <w:pStyle w:val="Corpotesto"/>
        <w:rPr>
          <w:lang w:val="it-IT"/>
        </w:rPr>
      </w:pPr>
    </w:p>
    <w:p w14:paraId="00B24EC9" w14:textId="77777777" w:rsidR="00E15F5A" w:rsidRDefault="00E15F5A">
      <w:pPr>
        <w:pStyle w:val="Corpotesto"/>
        <w:rPr>
          <w:lang w:val="it-IT"/>
        </w:rPr>
      </w:pPr>
    </w:p>
    <w:p w14:paraId="6DD8DA05" w14:textId="5568D250" w:rsidR="00B13129" w:rsidRDefault="00B13129">
      <w:pPr>
        <w:pStyle w:val="Corpotesto"/>
        <w:rPr>
          <w:lang w:val="it-IT"/>
        </w:rPr>
      </w:pPr>
    </w:p>
    <w:p w14:paraId="31591883" w14:textId="77777777" w:rsidR="00B13129" w:rsidRPr="004166CF" w:rsidRDefault="00B13129">
      <w:pPr>
        <w:pStyle w:val="Corpotesto"/>
        <w:rPr>
          <w:lang w:val="it-IT"/>
        </w:rPr>
      </w:pPr>
    </w:p>
    <w:sdt>
      <w:sdtPr>
        <w:rPr>
          <w:rFonts w:ascii="Arial" w:eastAsia="Times New Roman" w:hAnsi="Arial" w:cs="Times New Roman"/>
          <w:color w:val="auto"/>
          <w:sz w:val="24"/>
          <w:szCs w:val="24"/>
          <w:lang w:val="en-GB" w:eastAsia="en-US"/>
        </w:rPr>
        <w:id w:val="-545527203"/>
        <w:docPartObj>
          <w:docPartGallery w:val="Table of Contents"/>
          <w:docPartUnique/>
        </w:docPartObj>
      </w:sdtPr>
      <w:sdtEndPr>
        <w:rPr>
          <w:b/>
          <w:bCs/>
          <w:sz w:val="20"/>
          <w:szCs w:val="20"/>
        </w:rPr>
      </w:sdtEndPr>
      <w:sdtContent>
        <w:p w14:paraId="44037DB1" w14:textId="3BFF001D" w:rsidR="00BB1A38" w:rsidRPr="00E15F5A" w:rsidRDefault="00B13129">
          <w:pPr>
            <w:pStyle w:val="Titolosommario"/>
            <w:rPr>
              <w:rFonts w:ascii="Arial" w:hAnsi="Arial" w:cs="Arial"/>
              <w:b/>
              <w:bCs/>
              <w:color w:val="auto"/>
              <w:sz w:val="24"/>
              <w:szCs w:val="24"/>
            </w:rPr>
          </w:pPr>
          <w:r w:rsidRPr="00E15F5A">
            <w:rPr>
              <w:rFonts w:ascii="Arial" w:hAnsi="Arial" w:cs="Arial"/>
              <w:b/>
              <w:bCs/>
              <w:color w:val="auto"/>
              <w:sz w:val="24"/>
              <w:szCs w:val="24"/>
            </w:rPr>
            <w:t>Indice</w:t>
          </w:r>
        </w:p>
        <w:p w14:paraId="40B437B2" w14:textId="77777777" w:rsidR="00B13129" w:rsidRPr="00B13129" w:rsidRDefault="00B13129" w:rsidP="00B13129">
          <w:pPr>
            <w:rPr>
              <w:lang w:val="it-IT" w:eastAsia="zh-CN"/>
            </w:rPr>
          </w:pPr>
        </w:p>
        <w:p w14:paraId="3D35E9FD" w14:textId="71122D30" w:rsidR="00E15F5A" w:rsidRPr="00E15F5A" w:rsidRDefault="00BB1A38">
          <w:pPr>
            <w:pStyle w:val="Sommario1"/>
            <w:tabs>
              <w:tab w:val="left" w:pos="440"/>
            </w:tabs>
            <w:rPr>
              <w:rFonts w:asciiTheme="minorHAnsi" w:eastAsiaTheme="minorEastAsia" w:hAnsiTheme="minorHAnsi" w:cstheme="minorBidi"/>
              <w:noProof/>
              <w:sz w:val="24"/>
              <w:szCs w:val="24"/>
              <w:lang w:eastAsia="it-IT"/>
            </w:rPr>
          </w:pPr>
          <w:r w:rsidRPr="00B13129">
            <w:rPr>
              <w:sz w:val="20"/>
              <w:szCs w:val="20"/>
            </w:rPr>
            <w:fldChar w:fldCharType="begin"/>
          </w:r>
          <w:r w:rsidRPr="00B13129">
            <w:rPr>
              <w:sz w:val="20"/>
              <w:szCs w:val="20"/>
            </w:rPr>
            <w:instrText xml:space="preserve"> TOC \o "1-3" \h \z \u </w:instrText>
          </w:r>
          <w:r w:rsidRPr="00B13129">
            <w:rPr>
              <w:sz w:val="20"/>
              <w:szCs w:val="20"/>
            </w:rPr>
            <w:fldChar w:fldCharType="separate"/>
          </w:r>
          <w:hyperlink w:anchor="_Toc95916494" w:history="1">
            <w:r w:rsidR="00E15F5A" w:rsidRPr="00E15F5A">
              <w:rPr>
                <w:rStyle w:val="Collegamentoipertestuale"/>
                <w:noProof/>
                <w:sz w:val="24"/>
                <w:szCs w:val="24"/>
              </w:rPr>
              <w:t>1.</w:t>
            </w:r>
            <w:r w:rsidR="00E15F5A" w:rsidRPr="00E15F5A">
              <w:rPr>
                <w:rFonts w:asciiTheme="minorHAnsi" w:eastAsiaTheme="minorEastAsia" w:hAnsiTheme="minorHAnsi" w:cstheme="minorBidi"/>
                <w:noProof/>
                <w:sz w:val="24"/>
                <w:szCs w:val="24"/>
                <w:lang w:eastAsia="it-IT"/>
              </w:rPr>
              <w:tab/>
            </w:r>
            <w:r w:rsidR="00E15F5A" w:rsidRPr="00E15F5A">
              <w:rPr>
                <w:rStyle w:val="Collegamentoipertestuale"/>
                <w:noProof/>
                <w:sz w:val="24"/>
                <w:szCs w:val="24"/>
              </w:rPr>
              <w:t>Scopo</w:t>
            </w:r>
            <w:r w:rsidR="00E15F5A" w:rsidRPr="00E15F5A">
              <w:rPr>
                <w:noProof/>
                <w:webHidden/>
                <w:sz w:val="24"/>
                <w:szCs w:val="24"/>
              </w:rPr>
              <w:tab/>
            </w:r>
            <w:r w:rsidR="00E15F5A" w:rsidRPr="00E15F5A">
              <w:rPr>
                <w:noProof/>
                <w:webHidden/>
                <w:sz w:val="24"/>
                <w:szCs w:val="24"/>
              </w:rPr>
              <w:fldChar w:fldCharType="begin"/>
            </w:r>
            <w:r w:rsidR="00E15F5A" w:rsidRPr="00E15F5A">
              <w:rPr>
                <w:noProof/>
                <w:webHidden/>
                <w:sz w:val="24"/>
                <w:szCs w:val="24"/>
              </w:rPr>
              <w:instrText xml:space="preserve"> PAGEREF _Toc95916494 \h </w:instrText>
            </w:r>
            <w:r w:rsidR="00E15F5A" w:rsidRPr="00E15F5A">
              <w:rPr>
                <w:noProof/>
                <w:webHidden/>
                <w:sz w:val="24"/>
                <w:szCs w:val="24"/>
              </w:rPr>
            </w:r>
            <w:r w:rsidR="00E15F5A" w:rsidRPr="00E15F5A">
              <w:rPr>
                <w:noProof/>
                <w:webHidden/>
                <w:sz w:val="24"/>
                <w:szCs w:val="24"/>
              </w:rPr>
              <w:fldChar w:fldCharType="separate"/>
            </w:r>
            <w:r w:rsidR="004B29F5">
              <w:rPr>
                <w:noProof/>
                <w:webHidden/>
                <w:sz w:val="24"/>
                <w:szCs w:val="24"/>
              </w:rPr>
              <w:t>2</w:t>
            </w:r>
            <w:r w:rsidR="00E15F5A" w:rsidRPr="00E15F5A">
              <w:rPr>
                <w:noProof/>
                <w:webHidden/>
                <w:sz w:val="24"/>
                <w:szCs w:val="24"/>
              </w:rPr>
              <w:fldChar w:fldCharType="end"/>
            </w:r>
          </w:hyperlink>
        </w:p>
        <w:p w14:paraId="585E732A" w14:textId="4BE20F68" w:rsidR="00E15F5A" w:rsidRPr="00E15F5A" w:rsidRDefault="004B29F5">
          <w:pPr>
            <w:pStyle w:val="Sommario1"/>
            <w:tabs>
              <w:tab w:val="left" w:pos="440"/>
            </w:tabs>
            <w:rPr>
              <w:rFonts w:asciiTheme="minorHAnsi" w:eastAsiaTheme="minorEastAsia" w:hAnsiTheme="minorHAnsi" w:cstheme="minorBidi"/>
              <w:noProof/>
              <w:sz w:val="24"/>
              <w:szCs w:val="24"/>
              <w:lang w:eastAsia="it-IT"/>
            </w:rPr>
          </w:pPr>
          <w:hyperlink w:anchor="_Toc95916495" w:history="1">
            <w:r w:rsidR="00E15F5A" w:rsidRPr="00E15F5A">
              <w:rPr>
                <w:rStyle w:val="Collegamentoipertestuale"/>
                <w:noProof/>
                <w:sz w:val="24"/>
                <w:szCs w:val="24"/>
              </w:rPr>
              <w:t>2.</w:t>
            </w:r>
            <w:r w:rsidR="00E15F5A" w:rsidRPr="00E15F5A">
              <w:rPr>
                <w:rFonts w:asciiTheme="minorHAnsi" w:eastAsiaTheme="minorEastAsia" w:hAnsiTheme="minorHAnsi" w:cstheme="minorBidi"/>
                <w:noProof/>
                <w:sz w:val="24"/>
                <w:szCs w:val="24"/>
                <w:lang w:eastAsia="it-IT"/>
              </w:rPr>
              <w:tab/>
            </w:r>
            <w:r w:rsidR="00E15F5A" w:rsidRPr="00E15F5A">
              <w:rPr>
                <w:rStyle w:val="Collegamentoipertestuale"/>
                <w:noProof/>
                <w:sz w:val="24"/>
                <w:szCs w:val="24"/>
              </w:rPr>
              <w:t>Campo di applicazione</w:t>
            </w:r>
            <w:r w:rsidR="00E15F5A" w:rsidRPr="00E15F5A">
              <w:rPr>
                <w:noProof/>
                <w:webHidden/>
                <w:sz w:val="24"/>
                <w:szCs w:val="24"/>
              </w:rPr>
              <w:tab/>
            </w:r>
            <w:r w:rsidR="00E15F5A" w:rsidRPr="00E15F5A">
              <w:rPr>
                <w:noProof/>
                <w:webHidden/>
                <w:sz w:val="24"/>
                <w:szCs w:val="24"/>
              </w:rPr>
              <w:fldChar w:fldCharType="begin"/>
            </w:r>
            <w:r w:rsidR="00E15F5A" w:rsidRPr="00E15F5A">
              <w:rPr>
                <w:noProof/>
                <w:webHidden/>
                <w:sz w:val="24"/>
                <w:szCs w:val="24"/>
              </w:rPr>
              <w:instrText xml:space="preserve"> PAGEREF _Toc95916495 \h </w:instrText>
            </w:r>
            <w:r w:rsidR="00E15F5A" w:rsidRPr="00E15F5A">
              <w:rPr>
                <w:noProof/>
                <w:webHidden/>
                <w:sz w:val="24"/>
                <w:szCs w:val="24"/>
              </w:rPr>
            </w:r>
            <w:r w:rsidR="00E15F5A" w:rsidRPr="00E15F5A">
              <w:rPr>
                <w:noProof/>
                <w:webHidden/>
                <w:sz w:val="24"/>
                <w:szCs w:val="24"/>
              </w:rPr>
              <w:fldChar w:fldCharType="separate"/>
            </w:r>
            <w:r>
              <w:rPr>
                <w:noProof/>
                <w:webHidden/>
                <w:sz w:val="24"/>
                <w:szCs w:val="24"/>
              </w:rPr>
              <w:t>2</w:t>
            </w:r>
            <w:r w:rsidR="00E15F5A" w:rsidRPr="00E15F5A">
              <w:rPr>
                <w:noProof/>
                <w:webHidden/>
                <w:sz w:val="24"/>
                <w:szCs w:val="24"/>
              </w:rPr>
              <w:fldChar w:fldCharType="end"/>
            </w:r>
          </w:hyperlink>
        </w:p>
        <w:p w14:paraId="3A74ED72" w14:textId="7415A47F" w:rsidR="00E15F5A" w:rsidRPr="00E15F5A" w:rsidRDefault="004B29F5">
          <w:pPr>
            <w:pStyle w:val="Sommario1"/>
            <w:tabs>
              <w:tab w:val="left" w:pos="440"/>
            </w:tabs>
            <w:rPr>
              <w:rFonts w:asciiTheme="minorHAnsi" w:eastAsiaTheme="minorEastAsia" w:hAnsiTheme="minorHAnsi" w:cstheme="minorBidi"/>
              <w:noProof/>
              <w:sz w:val="24"/>
              <w:szCs w:val="24"/>
              <w:lang w:eastAsia="it-IT"/>
            </w:rPr>
          </w:pPr>
          <w:hyperlink w:anchor="_Toc95916496" w:history="1">
            <w:r w:rsidR="00E15F5A" w:rsidRPr="00E15F5A">
              <w:rPr>
                <w:rStyle w:val="Collegamentoipertestuale"/>
                <w:noProof/>
                <w:sz w:val="24"/>
                <w:szCs w:val="24"/>
              </w:rPr>
              <w:t>3.</w:t>
            </w:r>
            <w:r w:rsidR="00E15F5A" w:rsidRPr="00E15F5A">
              <w:rPr>
                <w:rFonts w:asciiTheme="minorHAnsi" w:eastAsiaTheme="minorEastAsia" w:hAnsiTheme="minorHAnsi" w:cstheme="minorBidi"/>
                <w:noProof/>
                <w:sz w:val="24"/>
                <w:szCs w:val="24"/>
                <w:lang w:eastAsia="it-IT"/>
              </w:rPr>
              <w:tab/>
            </w:r>
            <w:r w:rsidR="00E15F5A" w:rsidRPr="00E15F5A">
              <w:rPr>
                <w:rStyle w:val="Collegamentoipertestuale"/>
                <w:noProof/>
                <w:sz w:val="24"/>
                <w:szCs w:val="24"/>
              </w:rPr>
              <w:t>Definizioni/abbreviazioni e riferimenti</w:t>
            </w:r>
            <w:r w:rsidR="00E15F5A" w:rsidRPr="00E15F5A">
              <w:rPr>
                <w:noProof/>
                <w:webHidden/>
                <w:sz w:val="24"/>
                <w:szCs w:val="24"/>
              </w:rPr>
              <w:tab/>
            </w:r>
            <w:r w:rsidR="00E15F5A" w:rsidRPr="00E15F5A">
              <w:rPr>
                <w:noProof/>
                <w:webHidden/>
                <w:sz w:val="24"/>
                <w:szCs w:val="24"/>
              </w:rPr>
              <w:fldChar w:fldCharType="begin"/>
            </w:r>
            <w:r w:rsidR="00E15F5A" w:rsidRPr="00E15F5A">
              <w:rPr>
                <w:noProof/>
                <w:webHidden/>
                <w:sz w:val="24"/>
                <w:szCs w:val="24"/>
              </w:rPr>
              <w:instrText xml:space="preserve"> PAGEREF _Toc95916496 \h </w:instrText>
            </w:r>
            <w:r w:rsidR="00E15F5A" w:rsidRPr="00E15F5A">
              <w:rPr>
                <w:noProof/>
                <w:webHidden/>
                <w:sz w:val="24"/>
                <w:szCs w:val="24"/>
              </w:rPr>
            </w:r>
            <w:r w:rsidR="00E15F5A" w:rsidRPr="00E15F5A">
              <w:rPr>
                <w:noProof/>
                <w:webHidden/>
                <w:sz w:val="24"/>
                <w:szCs w:val="24"/>
              </w:rPr>
              <w:fldChar w:fldCharType="separate"/>
            </w:r>
            <w:r>
              <w:rPr>
                <w:noProof/>
                <w:webHidden/>
                <w:sz w:val="24"/>
                <w:szCs w:val="24"/>
              </w:rPr>
              <w:t>2</w:t>
            </w:r>
            <w:r w:rsidR="00E15F5A" w:rsidRPr="00E15F5A">
              <w:rPr>
                <w:noProof/>
                <w:webHidden/>
                <w:sz w:val="24"/>
                <w:szCs w:val="24"/>
              </w:rPr>
              <w:fldChar w:fldCharType="end"/>
            </w:r>
          </w:hyperlink>
        </w:p>
        <w:p w14:paraId="32C60A6D" w14:textId="39F13FDC" w:rsidR="00E15F5A" w:rsidRPr="00E15F5A" w:rsidRDefault="004B29F5">
          <w:pPr>
            <w:pStyle w:val="Sommario1"/>
            <w:tabs>
              <w:tab w:val="left" w:pos="440"/>
            </w:tabs>
            <w:rPr>
              <w:rFonts w:asciiTheme="minorHAnsi" w:eastAsiaTheme="minorEastAsia" w:hAnsiTheme="minorHAnsi" w:cstheme="minorBidi"/>
              <w:noProof/>
              <w:sz w:val="24"/>
              <w:szCs w:val="24"/>
              <w:lang w:eastAsia="it-IT"/>
            </w:rPr>
          </w:pPr>
          <w:hyperlink w:anchor="_Toc95916497" w:history="1">
            <w:r w:rsidR="00E15F5A" w:rsidRPr="00E15F5A">
              <w:rPr>
                <w:rStyle w:val="Collegamentoipertestuale"/>
                <w:noProof/>
                <w:sz w:val="24"/>
                <w:szCs w:val="24"/>
              </w:rPr>
              <w:t>4.</w:t>
            </w:r>
            <w:r w:rsidR="00E15F5A" w:rsidRPr="00E15F5A">
              <w:rPr>
                <w:rFonts w:asciiTheme="minorHAnsi" w:eastAsiaTheme="minorEastAsia" w:hAnsiTheme="minorHAnsi" w:cstheme="minorBidi"/>
                <w:noProof/>
                <w:sz w:val="24"/>
                <w:szCs w:val="24"/>
                <w:lang w:eastAsia="it-IT"/>
              </w:rPr>
              <w:tab/>
            </w:r>
            <w:r w:rsidR="00E15F5A" w:rsidRPr="00E15F5A">
              <w:rPr>
                <w:rStyle w:val="Collegamentoipertestuale"/>
                <w:noProof/>
                <w:sz w:val="24"/>
                <w:szCs w:val="24"/>
              </w:rPr>
              <w:t>Descrizione della procedura</w:t>
            </w:r>
            <w:r w:rsidR="00E15F5A" w:rsidRPr="00E15F5A">
              <w:rPr>
                <w:noProof/>
                <w:webHidden/>
                <w:sz w:val="24"/>
                <w:szCs w:val="24"/>
              </w:rPr>
              <w:tab/>
            </w:r>
            <w:r w:rsidR="00E15F5A" w:rsidRPr="00E15F5A">
              <w:rPr>
                <w:noProof/>
                <w:webHidden/>
                <w:sz w:val="24"/>
                <w:szCs w:val="24"/>
              </w:rPr>
              <w:fldChar w:fldCharType="begin"/>
            </w:r>
            <w:r w:rsidR="00E15F5A" w:rsidRPr="00E15F5A">
              <w:rPr>
                <w:noProof/>
                <w:webHidden/>
                <w:sz w:val="24"/>
                <w:szCs w:val="24"/>
              </w:rPr>
              <w:instrText xml:space="preserve"> PAGEREF _Toc95916497 \h </w:instrText>
            </w:r>
            <w:r w:rsidR="00E15F5A" w:rsidRPr="00E15F5A">
              <w:rPr>
                <w:noProof/>
                <w:webHidden/>
                <w:sz w:val="24"/>
                <w:szCs w:val="24"/>
              </w:rPr>
            </w:r>
            <w:r w:rsidR="00E15F5A" w:rsidRPr="00E15F5A">
              <w:rPr>
                <w:noProof/>
                <w:webHidden/>
                <w:sz w:val="24"/>
                <w:szCs w:val="24"/>
              </w:rPr>
              <w:fldChar w:fldCharType="separate"/>
            </w:r>
            <w:r>
              <w:rPr>
                <w:noProof/>
                <w:webHidden/>
                <w:sz w:val="24"/>
                <w:szCs w:val="24"/>
              </w:rPr>
              <w:t>2</w:t>
            </w:r>
            <w:r w:rsidR="00E15F5A" w:rsidRPr="00E15F5A">
              <w:rPr>
                <w:noProof/>
                <w:webHidden/>
                <w:sz w:val="24"/>
                <w:szCs w:val="24"/>
              </w:rPr>
              <w:fldChar w:fldCharType="end"/>
            </w:r>
          </w:hyperlink>
        </w:p>
        <w:p w14:paraId="728AD388" w14:textId="5A25FD20" w:rsidR="00E15F5A" w:rsidRDefault="00E15F5A">
          <w:pPr>
            <w:pStyle w:val="Sommario1"/>
            <w:tabs>
              <w:tab w:val="left" w:pos="440"/>
            </w:tabs>
            <w:rPr>
              <w:rFonts w:asciiTheme="minorHAnsi" w:eastAsiaTheme="minorEastAsia" w:hAnsiTheme="minorHAnsi" w:cstheme="minorBidi"/>
              <w:noProof/>
              <w:sz w:val="22"/>
              <w:szCs w:val="22"/>
              <w:lang w:eastAsia="it-IT"/>
            </w:rPr>
          </w:pPr>
        </w:p>
        <w:p w14:paraId="54F9BB47" w14:textId="01B87DAD" w:rsidR="00BB1A38" w:rsidRDefault="00BB1A38">
          <w:r w:rsidRPr="00B13129">
            <w:rPr>
              <w:b/>
              <w:bCs/>
              <w:sz w:val="20"/>
              <w:szCs w:val="20"/>
            </w:rPr>
            <w:fldChar w:fldCharType="end"/>
          </w:r>
        </w:p>
      </w:sdtContent>
    </w:sdt>
    <w:p w14:paraId="3F3A63FA" w14:textId="77777777" w:rsidR="002B4F90" w:rsidRDefault="002B4F90">
      <w:pPr>
        <w:pStyle w:val="Default"/>
        <w:rPr>
          <w:lang w:val="it-IT"/>
        </w:rPr>
      </w:pPr>
    </w:p>
    <w:p w14:paraId="3E1A3FB8" w14:textId="77777777" w:rsidR="002B4F90" w:rsidRDefault="002B4F90">
      <w:pPr>
        <w:pStyle w:val="Default"/>
        <w:rPr>
          <w:lang w:val="it-IT"/>
        </w:rPr>
      </w:pPr>
    </w:p>
    <w:p w14:paraId="100B3DC7" w14:textId="77777777" w:rsidR="002B4F90" w:rsidRDefault="002B4F90">
      <w:pPr>
        <w:pStyle w:val="Default"/>
        <w:rPr>
          <w:lang w:val="it-IT"/>
        </w:rPr>
      </w:pPr>
    </w:p>
    <w:p w14:paraId="1A4DBD28" w14:textId="62484541" w:rsidR="002B4F90" w:rsidRDefault="002B4F90">
      <w:pPr>
        <w:pStyle w:val="Default"/>
        <w:rPr>
          <w:lang w:val="it-IT"/>
        </w:rPr>
      </w:pPr>
    </w:p>
    <w:p w14:paraId="0995BDBC" w14:textId="509C9715" w:rsidR="00BB1A38" w:rsidRDefault="00BB1A38">
      <w:pPr>
        <w:pStyle w:val="Default"/>
        <w:rPr>
          <w:lang w:val="it-IT"/>
        </w:rPr>
      </w:pPr>
    </w:p>
    <w:p w14:paraId="225CECE7" w14:textId="68E851D2" w:rsidR="00BB1A38" w:rsidRDefault="00BB1A38">
      <w:pPr>
        <w:pStyle w:val="Default"/>
        <w:rPr>
          <w:lang w:val="it-IT"/>
        </w:rPr>
      </w:pPr>
    </w:p>
    <w:p w14:paraId="3397E771" w14:textId="68094C55" w:rsidR="00BB1A38" w:rsidRDefault="00BB1A38">
      <w:pPr>
        <w:pStyle w:val="Default"/>
        <w:rPr>
          <w:lang w:val="it-IT"/>
        </w:rPr>
      </w:pPr>
    </w:p>
    <w:p w14:paraId="47C23C29" w14:textId="01CF72BF" w:rsidR="00BB1A38" w:rsidRDefault="00BB1A38">
      <w:pPr>
        <w:pStyle w:val="Default"/>
        <w:rPr>
          <w:lang w:val="it-IT"/>
        </w:rPr>
      </w:pPr>
    </w:p>
    <w:p w14:paraId="0E71CAE1" w14:textId="6C4AA221" w:rsidR="00BB1A38" w:rsidRDefault="00BB1A38">
      <w:pPr>
        <w:pStyle w:val="Default"/>
        <w:rPr>
          <w:lang w:val="it-IT"/>
        </w:rPr>
      </w:pPr>
    </w:p>
    <w:p w14:paraId="063AB8B7" w14:textId="120175BB" w:rsidR="00BB1A38" w:rsidRDefault="00BB1A38">
      <w:pPr>
        <w:pStyle w:val="Default"/>
        <w:rPr>
          <w:lang w:val="it-IT"/>
        </w:rPr>
      </w:pPr>
    </w:p>
    <w:p w14:paraId="5D0E4E0A" w14:textId="35BB7CC7" w:rsidR="00BB1A38" w:rsidRDefault="00BB1A38">
      <w:pPr>
        <w:pStyle w:val="Default"/>
        <w:rPr>
          <w:lang w:val="it-IT"/>
        </w:rPr>
      </w:pPr>
    </w:p>
    <w:p w14:paraId="74AEA818" w14:textId="37AC58F3" w:rsidR="00BB1A38" w:rsidRDefault="00BB1A38">
      <w:pPr>
        <w:pStyle w:val="Default"/>
        <w:rPr>
          <w:lang w:val="it-IT"/>
        </w:rPr>
      </w:pPr>
    </w:p>
    <w:p w14:paraId="69DD275C" w14:textId="219E1006" w:rsidR="00BB1A38" w:rsidRDefault="00BB1A38">
      <w:pPr>
        <w:pStyle w:val="Default"/>
        <w:rPr>
          <w:lang w:val="it-IT"/>
        </w:rPr>
      </w:pPr>
    </w:p>
    <w:p w14:paraId="47D96BFA" w14:textId="73AD422A" w:rsidR="00BB1A38" w:rsidRDefault="00BB1A38">
      <w:pPr>
        <w:pStyle w:val="Default"/>
        <w:rPr>
          <w:lang w:val="it-IT"/>
        </w:rPr>
      </w:pPr>
    </w:p>
    <w:p w14:paraId="58D03D4B" w14:textId="53852067" w:rsidR="00BB1A38" w:rsidRDefault="00BB1A38">
      <w:pPr>
        <w:pStyle w:val="Default"/>
        <w:rPr>
          <w:lang w:val="it-IT"/>
        </w:rPr>
      </w:pPr>
    </w:p>
    <w:p w14:paraId="3538EFC7" w14:textId="64537ADC" w:rsidR="00E15F5A" w:rsidRDefault="00E15F5A">
      <w:pPr>
        <w:pStyle w:val="Default"/>
        <w:rPr>
          <w:lang w:val="it-IT"/>
        </w:rPr>
      </w:pPr>
    </w:p>
    <w:p w14:paraId="719D3464" w14:textId="36EFE4CD" w:rsidR="00E15F5A" w:rsidRDefault="00E15F5A">
      <w:pPr>
        <w:pStyle w:val="Default"/>
        <w:rPr>
          <w:lang w:val="it-IT"/>
        </w:rPr>
      </w:pPr>
    </w:p>
    <w:p w14:paraId="2C296BB5" w14:textId="77777777" w:rsidR="00E15F5A" w:rsidRDefault="00E15F5A">
      <w:pPr>
        <w:pStyle w:val="Default"/>
        <w:rPr>
          <w:lang w:val="it-IT"/>
        </w:rPr>
      </w:pPr>
    </w:p>
    <w:p w14:paraId="1C2C6B39" w14:textId="3A9AB4FF" w:rsidR="00BB1A38" w:rsidRDefault="00BB1A38">
      <w:pPr>
        <w:pStyle w:val="Default"/>
        <w:rPr>
          <w:lang w:val="it-IT"/>
        </w:rPr>
      </w:pPr>
    </w:p>
    <w:p w14:paraId="5C1E66EA" w14:textId="515E1D48" w:rsidR="00BB1A38" w:rsidRDefault="00BB1A38">
      <w:pPr>
        <w:pStyle w:val="Default"/>
        <w:rPr>
          <w:lang w:val="it-IT"/>
        </w:rPr>
      </w:pPr>
    </w:p>
    <w:p w14:paraId="7DC1F284" w14:textId="77777777" w:rsidR="00BB1A38" w:rsidRPr="00BB1A38" w:rsidRDefault="00BB1A38" w:rsidP="00BB1A38">
      <w:pPr>
        <w:pStyle w:val="Titolo1"/>
        <w:numPr>
          <w:ilvl w:val="0"/>
          <w:numId w:val="23"/>
        </w:numPr>
      </w:pPr>
      <w:bookmarkStart w:id="0" w:name="_Toc95916494"/>
      <w:r w:rsidRPr="00BB1A38">
        <w:lastRenderedPageBreak/>
        <w:t>Scopo</w:t>
      </w:r>
      <w:bookmarkEnd w:id="0"/>
    </w:p>
    <w:p w14:paraId="4BD6B461" w14:textId="3517430E" w:rsidR="00EE62F7" w:rsidRPr="00BD6132" w:rsidRDefault="00BD6132" w:rsidP="00BD6132">
      <w:pPr>
        <w:rPr>
          <w:rFonts w:cs="Arial"/>
          <w:sz w:val="22"/>
          <w:szCs w:val="22"/>
          <w:lang w:val="it-IT"/>
        </w:rPr>
      </w:pPr>
      <w:r w:rsidRPr="00BD6132">
        <w:rPr>
          <w:rFonts w:cs="Arial"/>
          <w:sz w:val="22"/>
          <w:szCs w:val="22"/>
          <w:lang w:val="it-IT"/>
        </w:rPr>
        <w:t>La presente procedura regola la gestione operativa della “Linea Verde”</w:t>
      </w:r>
    </w:p>
    <w:p w14:paraId="7C5CB9D0" w14:textId="77777777" w:rsidR="00E15F5A" w:rsidRPr="00D7440F" w:rsidRDefault="00E15F5A" w:rsidP="00C9247E">
      <w:pPr>
        <w:pStyle w:val="Paragrafoelenco"/>
        <w:tabs>
          <w:tab w:val="left" w:pos="840"/>
          <w:tab w:val="right" w:pos="9480"/>
        </w:tabs>
        <w:ind w:left="840"/>
        <w:jc w:val="both"/>
        <w:rPr>
          <w:b/>
          <w:bCs/>
          <w:sz w:val="22"/>
          <w:lang w:val="it-IT"/>
        </w:rPr>
      </w:pPr>
    </w:p>
    <w:p w14:paraId="06D2C761" w14:textId="77777777" w:rsidR="005B1159" w:rsidRPr="00D7440F" w:rsidRDefault="005B1159" w:rsidP="002B4F90">
      <w:pPr>
        <w:pStyle w:val="Titolo1"/>
        <w:numPr>
          <w:ilvl w:val="0"/>
          <w:numId w:val="23"/>
        </w:numPr>
      </w:pPr>
      <w:bookmarkStart w:id="1" w:name="_Toc88498030"/>
      <w:bookmarkStart w:id="2" w:name="_Toc95916495"/>
      <w:r w:rsidRPr="00D7440F">
        <w:t>Campo di applicazione</w:t>
      </w:r>
      <w:bookmarkEnd w:id="1"/>
      <w:bookmarkEnd w:id="2"/>
    </w:p>
    <w:p w14:paraId="73524723" w14:textId="2EFC3D21" w:rsidR="005B1159" w:rsidRDefault="00BD6132" w:rsidP="005B1159">
      <w:pPr>
        <w:tabs>
          <w:tab w:val="left" w:pos="840"/>
          <w:tab w:val="right" w:pos="9480"/>
        </w:tabs>
        <w:rPr>
          <w:sz w:val="22"/>
          <w:lang w:val="it-IT"/>
        </w:rPr>
      </w:pPr>
      <w:r w:rsidRPr="00BD6132">
        <w:rPr>
          <w:rFonts w:cs="Arial"/>
          <w:sz w:val="22"/>
          <w:szCs w:val="22"/>
          <w:lang w:val="it-IT"/>
        </w:rPr>
        <w:t>La presente procedura si applica a tutti i soggetti coinvolti nella filiera del trasporto e/o nella gestione del prodotto.</w:t>
      </w:r>
    </w:p>
    <w:p w14:paraId="3BAD3A18" w14:textId="77777777" w:rsidR="00E15F5A" w:rsidRDefault="00E15F5A" w:rsidP="005B1159">
      <w:pPr>
        <w:tabs>
          <w:tab w:val="left" w:pos="840"/>
          <w:tab w:val="right" w:pos="9480"/>
        </w:tabs>
        <w:rPr>
          <w:sz w:val="22"/>
          <w:lang w:val="it-IT"/>
        </w:rPr>
      </w:pPr>
    </w:p>
    <w:p w14:paraId="367FFFCE" w14:textId="2E737EB0" w:rsidR="005B1159" w:rsidRDefault="00ED4065" w:rsidP="002B4F90">
      <w:pPr>
        <w:pStyle w:val="Titolo1"/>
        <w:numPr>
          <w:ilvl w:val="0"/>
          <w:numId w:val="23"/>
        </w:numPr>
      </w:pPr>
      <w:bookmarkStart w:id="3" w:name="_Toc88498031"/>
      <w:bookmarkStart w:id="4" w:name="_Toc95916496"/>
      <w:r>
        <w:t>Definizioni/abbreviazioni e r</w:t>
      </w:r>
      <w:r w:rsidR="005B1159" w:rsidRPr="00D7440F">
        <w:t>iferimenti</w:t>
      </w:r>
      <w:bookmarkEnd w:id="3"/>
      <w:bookmarkEnd w:id="4"/>
    </w:p>
    <w:p w14:paraId="67853F80" w14:textId="13D54FC9" w:rsidR="009357BE" w:rsidRPr="00BB1A38" w:rsidRDefault="00BB1A38" w:rsidP="00E15F5A">
      <w:pPr>
        <w:pStyle w:val="Paragrafoelenco"/>
        <w:numPr>
          <w:ilvl w:val="0"/>
          <w:numId w:val="33"/>
        </w:numPr>
        <w:jc w:val="both"/>
        <w:rPr>
          <w:rFonts w:cs="Arial"/>
          <w:sz w:val="22"/>
          <w:szCs w:val="22"/>
          <w:lang w:val="it-IT"/>
        </w:rPr>
      </w:pPr>
      <w:r w:rsidRPr="00BB1A38">
        <w:rPr>
          <w:rFonts w:cs="Arial"/>
          <w:sz w:val="22"/>
          <w:szCs w:val="22"/>
          <w:lang w:val="it-IT"/>
        </w:rPr>
        <w:t xml:space="preserve">Manuale Operativo del Servizio Emergenze Trasporti </w:t>
      </w:r>
      <w:r w:rsidR="00F84560">
        <w:rPr>
          <w:rFonts w:cs="Arial"/>
          <w:sz w:val="22"/>
          <w:szCs w:val="22"/>
          <w:lang w:val="it-IT"/>
        </w:rPr>
        <w:t>(</w:t>
      </w:r>
      <w:r w:rsidRPr="00BB1A38">
        <w:rPr>
          <w:rFonts w:cs="Arial"/>
          <w:sz w:val="22"/>
          <w:szCs w:val="22"/>
          <w:lang w:val="it-IT"/>
        </w:rPr>
        <w:t>S.E.T.</w:t>
      </w:r>
      <w:r w:rsidR="00F84560">
        <w:rPr>
          <w:rFonts w:cs="Arial"/>
          <w:sz w:val="22"/>
          <w:szCs w:val="22"/>
          <w:lang w:val="it-IT"/>
        </w:rPr>
        <w:t>)</w:t>
      </w:r>
    </w:p>
    <w:p w14:paraId="723A21B6" w14:textId="77777777" w:rsidR="00BD6132" w:rsidRPr="00E15F5A" w:rsidRDefault="00BD6132" w:rsidP="00BD6132">
      <w:pPr>
        <w:pStyle w:val="Paragrafoelenco"/>
        <w:numPr>
          <w:ilvl w:val="0"/>
          <w:numId w:val="33"/>
        </w:numPr>
        <w:rPr>
          <w:sz w:val="22"/>
          <w:szCs w:val="22"/>
          <w:lang w:val="it-IT"/>
        </w:rPr>
      </w:pPr>
      <w:r w:rsidRPr="00E15F5A">
        <w:rPr>
          <w:sz w:val="22"/>
          <w:szCs w:val="22"/>
          <w:lang w:val="it-IT"/>
        </w:rPr>
        <w:t>CRN: Centro di Risposta Nazionale</w:t>
      </w:r>
    </w:p>
    <w:p w14:paraId="3DF5B726" w14:textId="77777777" w:rsidR="00E15F5A" w:rsidRPr="00ED4065" w:rsidRDefault="00E15F5A" w:rsidP="00ED4065">
      <w:pPr>
        <w:pStyle w:val="Paragrafoelenco"/>
        <w:ind w:left="360"/>
        <w:rPr>
          <w:lang w:val="it-IT"/>
        </w:rPr>
      </w:pPr>
    </w:p>
    <w:p w14:paraId="13FD4F11" w14:textId="31F03ABA" w:rsidR="005B1159" w:rsidRDefault="00BB1A38" w:rsidP="002B4F90">
      <w:pPr>
        <w:pStyle w:val="Titolo1"/>
        <w:numPr>
          <w:ilvl w:val="0"/>
          <w:numId w:val="23"/>
        </w:numPr>
        <w:rPr>
          <w:szCs w:val="22"/>
        </w:rPr>
      </w:pPr>
      <w:bookmarkStart w:id="5" w:name="_Toc95916497"/>
      <w:r w:rsidRPr="00104F3A">
        <w:rPr>
          <w:szCs w:val="22"/>
        </w:rPr>
        <w:t>Descrizione della procedura</w:t>
      </w:r>
      <w:bookmarkEnd w:id="5"/>
    </w:p>
    <w:tbl>
      <w:tblPr>
        <w:tblStyle w:val="Grigliatabella"/>
        <w:tblW w:w="0" w:type="auto"/>
        <w:tblLook w:val="04A0" w:firstRow="1" w:lastRow="0" w:firstColumn="1" w:lastColumn="0" w:noHBand="0" w:noVBand="1"/>
      </w:tblPr>
      <w:tblGrid>
        <w:gridCol w:w="7366"/>
        <w:gridCol w:w="1701"/>
      </w:tblGrid>
      <w:tr w:rsidR="00ED4065" w:rsidRPr="00F9192C" w14:paraId="6301A9F8" w14:textId="77777777" w:rsidTr="00700AF1">
        <w:tc>
          <w:tcPr>
            <w:tcW w:w="7366" w:type="dxa"/>
          </w:tcPr>
          <w:p w14:paraId="355A379D" w14:textId="2AAB49E7" w:rsidR="00ED4065" w:rsidRPr="00F9192C" w:rsidRDefault="00D53EEB" w:rsidP="00D53EEB">
            <w:pPr>
              <w:jc w:val="center"/>
              <w:rPr>
                <w:b/>
                <w:bCs/>
                <w:sz w:val="22"/>
                <w:szCs w:val="22"/>
                <w:lang w:val="it-IT"/>
              </w:rPr>
            </w:pPr>
            <w:r w:rsidRPr="00F9192C">
              <w:rPr>
                <w:b/>
                <w:bCs/>
                <w:sz w:val="22"/>
                <w:szCs w:val="22"/>
                <w:lang w:val="it-IT"/>
              </w:rPr>
              <w:t>Operazione</w:t>
            </w:r>
          </w:p>
        </w:tc>
        <w:tc>
          <w:tcPr>
            <w:tcW w:w="1701" w:type="dxa"/>
          </w:tcPr>
          <w:p w14:paraId="61144E03" w14:textId="19A667CB" w:rsidR="00ED4065" w:rsidRPr="00F9192C" w:rsidRDefault="00D53EEB" w:rsidP="00F9192C">
            <w:pPr>
              <w:jc w:val="center"/>
              <w:rPr>
                <w:b/>
                <w:bCs/>
                <w:sz w:val="22"/>
                <w:szCs w:val="22"/>
                <w:lang w:val="it-IT"/>
              </w:rPr>
            </w:pPr>
            <w:r w:rsidRPr="00F9192C">
              <w:rPr>
                <w:b/>
                <w:bCs/>
                <w:sz w:val="22"/>
                <w:szCs w:val="22"/>
                <w:lang w:val="it-IT"/>
              </w:rPr>
              <w:t>Resp.</w:t>
            </w:r>
          </w:p>
        </w:tc>
      </w:tr>
      <w:tr w:rsidR="00BD6132" w:rsidRPr="00F9192C" w14:paraId="34AECD4F" w14:textId="77777777" w:rsidTr="00700AF1">
        <w:tc>
          <w:tcPr>
            <w:tcW w:w="7366" w:type="dxa"/>
          </w:tcPr>
          <w:p w14:paraId="51E289FA" w14:textId="7A0600AA" w:rsidR="00BD6132" w:rsidRPr="00F9192C" w:rsidRDefault="00BD6132" w:rsidP="00BD6132">
            <w:pPr>
              <w:jc w:val="both"/>
              <w:rPr>
                <w:sz w:val="22"/>
                <w:szCs w:val="22"/>
                <w:lang w:val="it-IT"/>
              </w:rPr>
            </w:pPr>
            <w:r w:rsidRPr="00F9192C">
              <w:rPr>
                <w:sz w:val="22"/>
                <w:szCs w:val="22"/>
                <w:lang w:val="it-IT"/>
              </w:rPr>
              <w:t>Attivazione Linea Verde con telefonata al Numero indicato sul Documento di Trasporto o sulla Scheda Dati di Sicurezza</w:t>
            </w:r>
          </w:p>
        </w:tc>
        <w:tc>
          <w:tcPr>
            <w:tcW w:w="1701" w:type="dxa"/>
          </w:tcPr>
          <w:p w14:paraId="7AD41176" w14:textId="22E8F338" w:rsidR="00BD6132" w:rsidRPr="00F9192C" w:rsidRDefault="00BD6132" w:rsidP="00F9192C">
            <w:pPr>
              <w:jc w:val="center"/>
              <w:rPr>
                <w:sz w:val="22"/>
                <w:szCs w:val="22"/>
                <w:lang w:val="it-IT"/>
              </w:rPr>
            </w:pPr>
            <w:r w:rsidRPr="00F9192C">
              <w:rPr>
                <w:sz w:val="22"/>
                <w:szCs w:val="22"/>
                <w:lang w:val="it-IT"/>
              </w:rPr>
              <w:t xml:space="preserve">Utilizzatori </w:t>
            </w:r>
            <w:r w:rsidR="00700AF1">
              <w:rPr>
                <w:sz w:val="22"/>
                <w:szCs w:val="22"/>
                <w:lang w:val="it-IT"/>
              </w:rPr>
              <w:t>del prodotto</w:t>
            </w:r>
            <w:r w:rsidRPr="00F9192C">
              <w:rPr>
                <w:sz w:val="22"/>
                <w:szCs w:val="22"/>
                <w:lang w:val="it-IT"/>
              </w:rPr>
              <w:t xml:space="preserve"> / Vettori</w:t>
            </w:r>
          </w:p>
        </w:tc>
      </w:tr>
      <w:tr w:rsidR="00BD6132" w:rsidRPr="00F9192C" w14:paraId="072EB3CB" w14:textId="77777777" w:rsidTr="00700AF1">
        <w:tc>
          <w:tcPr>
            <w:tcW w:w="7366" w:type="dxa"/>
          </w:tcPr>
          <w:p w14:paraId="0F5E09E1" w14:textId="349028DC" w:rsidR="00BD6132" w:rsidRPr="00F9192C" w:rsidRDefault="00BD6132" w:rsidP="00BD6132">
            <w:pPr>
              <w:jc w:val="both"/>
              <w:rPr>
                <w:sz w:val="22"/>
                <w:szCs w:val="22"/>
                <w:lang w:val="it-IT"/>
              </w:rPr>
            </w:pPr>
            <w:r w:rsidRPr="00F9192C">
              <w:rPr>
                <w:sz w:val="22"/>
                <w:szCs w:val="22"/>
                <w:lang w:val="it-IT"/>
              </w:rPr>
              <w:t xml:space="preserve">Identificazione e verifica dell’identità </w:t>
            </w:r>
            <w:r w:rsidR="008E05E0">
              <w:rPr>
                <w:sz w:val="22"/>
                <w:szCs w:val="22"/>
                <w:lang w:val="it-IT"/>
              </w:rPr>
              <w:t>dello Speditore</w:t>
            </w:r>
            <w:r w:rsidRPr="00F9192C">
              <w:rPr>
                <w:sz w:val="22"/>
                <w:szCs w:val="22"/>
                <w:lang w:val="it-IT"/>
              </w:rPr>
              <w:t xml:space="preserve"> del Documento di Trasporto</w:t>
            </w:r>
            <w:r w:rsidR="008E05E0">
              <w:rPr>
                <w:sz w:val="22"/>
                <w:szCs w:val="22"/>
                <w:lang w:val="it-IT"/>
              </w:rPr>
              <w:t xml:space="preserve"> e del Produttore/Fornitore della </w:t>
            </w:r>
            <w:r w:rsidRPr="00F9192C">
              <w:rPr>
                <w:sz w:val="22"/>
                <w:szCs w:val="22"/>
                <w:lang w:val="it-IT"/>
              </w:rPr>
              <w:t xml:space="preserve">Scheda Dati di Sicurezza, sulla base della Lista delle Imprese Aderenti che hanno sottoscritto il Regolamento per l’utilizzo della “Linea Verde”. </w:t>
            </w:r>
          </w:p>
          <w:p w14:paraId="310729D7" w14:textId="25ADB829" w:rsidR="00BD6132" w:rsidRPr="00F9192C" w:rsidRDefault="00BD6132" w:rsidP="00F9192C">
            <w:pPr>
              <w:jc w:val="both"/>
              <w:rPr>
                <w:sz w:val="22"/>
                <w:szCs w:val="22"/>
                <w:lang w:val="it-IT"/>
              </w:rPr>
            </w:pPr>
            <w:r w:rsidRPr="00F9192C">
              <w:rPr>
                <w:sz w:val="22"/>
                <w:szCs w:val="22"/>
                <w:lang w:val="it-IT"/>
              </w:rPr>
              <w:t xml:space="preserve">Accertamento dell’Autorizzazione a contattare il Numero Verde da parte della Persona Chiamante. </w:t>
            </w:r>
          </w:p>
        </w:tc>
        <w:tc>
          <w:tcPr>
            <w:tcW w:w="1701" w:type="dxa"/>
          </w:tcPr>
          <w:p w14:paraId="5B7D5B77" w14:textId="1534CD06" w:rsidR="00BD6132" w:rsidRPr="00F9192C" w:rsidRDefault="00BD6132" w:rsidP="00F9192C">
            <w:pPr>
              <w:jc w:val="center"/>
              <w:rPr>
                <w:sz w:val="22"/>
                <w:szCs w:val="22"/>
                <w:lang w:val="it-IT"/>
              </w:rPr>
            </w:pPr>
            <w:r w:rsidRPr="00F9192C">
              <w:rPr>
                <w:sz w:val="22"/>
                <w:szCs w:val="22"/>
                <w:lang w:val="it-IT"/>
              </w:rPr>
              <w:t>CRN</w:t>
            </w:r>
          </w:p>
          <w:p w14:paraId="7ADCE449" w14:textId="147EB1F2" w:rsidR="00BD6132" w:rsidRPr="00F9192C" w:rsidRDefault="00BD6132" w:rsidP="00F9192C">
            <w:pPr>
              <w:jc w:val="center"/>
              <w:rPr>
                <w:sz w:val="22"/>
                <w:szCs w:val="22"/>
                <w:lang w:val="it-IT"/>
              </w:rPr>
            </w:pPr>
          </w:p>
        </w:tc>
      </w:tr>
      <w:tr w:rsidR="00BD6132" w:rsidRPr="00F9192C" w14:paraId="592A3747" w14:textId="77777777" w:rsidTr="00700AF1">
        <w:tc>
          <w:tcPr>
            <w:tcW w:w="7366" w:type="dxa"/>
          </w:tcPr>
          <w:p w14:paraId="25B41C2F" w14:textId="4E0079B7" w:rsidR="00BD6132" w:rsidRPr="00F9192C" w:rsidRDefault="00BD6132" w:rsidP="00BD6132">
            <w:pPr>
              <w:jc w:val="both"/>
              <w:rPr>
                <w:sz w:val="22"/>
                <w:szCs w:val="22"/>
                <w:lang w:val="it-IT"/>
              </w:rPr>
            </w:pPr>
            <w:r w:rsidRPr="00F9192C">
              <w:rPr>
                <w:sz w:val="22"/>
                <w:szCs w:val="22"/>
                <w:lang w:val="it-IT"/>
              </w:rPr>
              <w:t>L’eventuale uso senza sottoscrizione dell’apposito Regolamento della “Linea Verde S.E.T.” deve essere segnalato a Federchimica.</w:t>
            </w:r>
          </w:p>
        </w:tc>
        <w:tc>
          <w:tcPr>
            <w:tcW w:w="1701" w:type="dxa"/>
          </w:tcPr>
          <w:p w14:paraId="09A9FBB6" w14:textId="5827F214" w:rsidR="00BD6132" w:rsidRPr="00F9192C" w:rsidRDefault="00BD6132" w:rsidP="00F9192C">
            <w:pPr>
              <w:jc w:val="center"/>
              <w:rPr>
                <w:sz w:val="22"/>
                <w:szCs w:val="22"/>
                <w:lang w:val="it-IT"/>
              </w:rPr>
            </w:pPr>
            <w:r w:rsidRPr="00F9192C">
              <w:rPr>
                <w:sz w:val="22"/>
                <w:szCs w:val="22"/>
                <w:lang w:val="it-IT"/>
              </w:rPr>
              <w:t>CRN</w:t>
            </w:r>
          </w:p>
        </w:tc>
      </w:tr>
      <w:tr w:rsidR="00F9192C" w:rsidRPr="00F9192C" w14:paraId="1F6C2E50" w14:textId="77777777" w:rsidTr="00700AF1">
        <w:tc>
          <w:tcPr>
            <w:tcW w:w="7366" w:type="dxa"/>
          </w:tcPr>
          <w:p w14:paraId="4397878B" w14:textId="693173C7" w:rsidR="00F9192C" w:rsidRPr="00F9192C" w:rsidRDefault="00F9192C" w:rsidP="00F9192C">
            <w:pPr>
              <w:jc w:val="both"/>
              <w:rPr>
                <w:sz w:val="22"/>
                <w:szCs w:val="22"/>
                <w:lang w:val="it-IT"/>
              </w:rPr>
            </w:pPr>
            <w:r w:rsidRPr="00F9192C">
              <w:rPr>
                <w:sz w:val="22"/>
                <w:szCs w:val="22"/>
                <w:lang w:val="it-IT"/>
              </w:rPr>
              <w:t>In caso di incidenti nella Logistica dei Prodotti Chimici</w:t>
            </w:r>
            <w:r w:rsidRPr="00F9192C" w:rsidDel="00120081">
              <w:rPr>
                <w:sz w:val="22"/>
                <w:szCs w:val="22"/>
                <w:lang w:val="it-IT"/>
              </w:rPr>
              <w:t xml:space="preserve"> </w:t>
            </w:r>
            <w:r w:rsidRPr="00F9192C">
              <w:rPr>
                <w:sz w:val="22"/>
                <w:szCs w:val="22"/>
                <w:lang w:val="it-IT"/>
              </w:rPr>
              <w:t>si attiva la “Procedure SET06 – Gestione del Centro di Risposta Nazionale” al fine di fornire assistenza per la gestione dell’emergenza, che deve essere prontamente notificata alle Autorità preposte (Direzione Centrale per l’Emergenza e il Soccorso Tecnico del Dipartimento dei Vigili del Fuoco, Prefetture, Dipartimento Protezione Civile, etc.).</w:t>
            </w:r>
          </w:p>
        </w:tc>
        <w:tc>
          <w:tcPr>
            <w:tcW w:w="1701" w:type="dxa"/>
          </w:tcPr>
          <w:p w14:paraId="2737B6CA" w14:textId="784A5D47" w:rsidR="00F9192C" w:rsidRPr="00F9192C" w:rsidRDefault="00F9192C" w:rsidP="00F9192C">
            <w:pPr>
              <w:jc w:val="center"/>
              <w:rPr>
                <w:sz w:val="22"/>
                <w:szCs w:val="22"/>
                <w:lang w:val="it-IT"/>
              </w:rPr>
            </w:pPr>
            <w:r w:rsidRPr="006A08B1">
              <w:rPr>
                <w:sz w:val="22"/>
                <w:szCs w:val="22"/>
                <w:lang w:val="it-IT"/>
              </w:rPr>
              <w:t>CRN</w:t>
            </w:r>
          </w:p>
        </w:tc>
      </w:tr>
      <w:tr w:rsidR="00F9192C" w:rsidRPr="00F9192C" w14:paraId="14C79D5E" w14:textId="77777777" w:rsidTr="00700AF1">
        <w:tc>
          <w:tcPr>
            <w:tcW w:w="7366" w:type="dxa"/>
          </w:tcPr>
          <w:p w14:paraId="14397F1E" w14:textId="224D8DFE" w:rsidR="00F9192C" w:rsidRPr="00F9192C" w:rsidRDefault="00F9192C" w:rsidP="00700AF1">
            <w:pPr>
              <w:jc w:val="both"/>
              <w:rPr>
                <w:sz w:val="22"/>
                <w:szCs w:val="22"/>
                <w:lang w:val="it-IT"/>
              </w:rPr>
            </w:pPr>
            <w:r w:rsidRPr="00F9192C">
              <w:rPr>
                <w:sz w:val="22"/>
                <w:szCs w:val="22"/>
                <w:lang w:val="it-IT"/>
              </w:rPr>
              <w:t>In caso di richiesta di Informazioni sui Prodotti Chimici: fornire Scheda Dati di Sicurezza (SDS) e/o eventuali commenti/interpretazioni sulle informazioni ivi contenute;</w:t>
            </w:r>
            <w:r w:rsidR="00700AF1">
              <w:rPr>
                <w:sz w:val="22"/>
                <w:szCs w:val="22"/>
                <w:lang w:val="it-IT"/>
              </w:rPr>
              <w:t xml:space="preserve"> </w:t>
            </w:r>
            <w:r w:rsidRPr="00F9192C">
              <w:rPr>
                <w:sz w:val="22"/>
                <w:szCs w:val="22"/>
                <w:lang w:val="it-IT"/>
              </w:rPr>
              <w:t>fornire ulteriori approfondimenti alla Scheda Dati di Sicurezza (SDS) estrapolati da Banche Dati;</w:t>
            </w:r>
          </w:p>
        </w:tc>
        <w:tc>
          <w:tcPr>
            <w:tcW w:w="1701" w:type="dxa"/>
          </w:tcPr>
          <w:p w14:paraId="7CCE6362" w14:textId="2E134653" w:rsidR="00F9192C" w:rsidRPr="00F9192C" w:rsidRDefault="00F9192C" w:rsidP="00F9192C">
            <w:pPr>
              <w:jc w:val="center"/>
              <w:rPr>
                <w:sz w:val="22"/>
                <w:szCs w:val="22"/>
                <w:lang w:val="it-IT"/>
              </w:rPr>
            </w:pPr>
            <w:r w:rsidRPr="006A08B1">
              <w:rPr>
                <w:sz w:val="22"/>
                <w:szCs w:val="22"/>
                <w:lang w:val="it-IT"/>
              </w:rPr>
              <w:t>CRN</w:t>
            </w:r>
          </w:p>
        </w:tc>
      </w:tr>
      <w:tr w:rsidR="00F9192C" w:rsidRPr="00F9192C" w14:paraId="7BF01143" w14:textId="77777777" w:rsidTr="00700AF1">
        <w:tc>
          <w:tcPr>
            <w:tcW w:w="7366" w:type="dxa"/>
          </w:tcPr>
          <w:p w14:paraId="350A9FB4" w14:textId="1CBDB723" w:rsidR="00F9192C" w:rsidRPr="00F9192C" w:rsidRDefault="00F9192C" w:rsidP="00F9192C">
            <w:pPr>
              <w:jc w:val="both"/>
              <w:rPr>
                <w:sz w:val="22"/>
                <w:szCs w:val="22"/>
                <w:lang w:val="it-IT"/>
              </w:rPr>
            </w:pPr>
            <w:r w:rsidRPr="00F9192C">
              <w:rPr>
                <w:sz w:val="22"/>
                <w:szCs w:val="22"/>
                <w:lang w:val="it-IT"/>
              </w:rPr>
              <w:t>In caso di Informazione Sanitaria, fornire quanto descritto nelle sezioni pertinenti della Scheda Dati di Sicurezza del Prodotto. Nel caso non fosse sufficiente il supporto così fornito, coinvolgere, reindirizzando la chiamata, una struttura medica competente, p.es. un Centro Anti-Veleni.</w:t>
            </w:r>
          </w:p>
        </w:tc>
        <w:tc>
          <w:tcPr>
            <w:tcW w:w="1701" w:type="dxa"/>
          </w:tcPr>
          <w:p w14:paraId="739D7DCD" w14:textId="75AF4708" w:rsidR="00F9192C" w:rsidRPr="00F9192C" w:rsidRDefault="00F9192C" w:rsidP="00F9192C">
            <w:pPr>
              <w:jc w:val="center"/>
              <w:rPr>
                <w:sz w:val="22"/>
                <w:szCs w:val="22"/>
                <w:lang w:val="it-IT"/>
              </w:rPr>
            </w:pPr>
            <w:r w:rsidRPr="00E02382">
              <w:rPr>
                <w:sz w:val="22"/>
                <w:szCs w:val="22"/>
                <w:lang w:val="it-IT"/>
              </w:rPr>
              <w:t>CRN</w:t>
            </w:r>
          </w:p>
        </w:tc>
      </w:tr>
      <w:tr w:rsidR="00F9192C" w:rsidRPr="00F9192C" w14:paraId="71B312E4" w14:textId="77777777" w:rsidTr="00700AF1">
        <w:tc>
          <w:tcPr>
            <w:tcW w:w="7366" w:type="dxa"/>
          </w:tcPr>
          <w:p w14:paraId="4DE71EC5" w14:textId="47664203" w:rsidR="00F9192C" w:rsidRPr="00F9192C" w:rsidRDefault="00F9192C" w:rsidP="00F9192C">
            <w:pPr>
              <w:jc w:val="both"/>
              <w:rPr>
                <w:sz w:val="22"/>
                <w:szCs w:val="22"/>
                <w:lang w:val="it-IT"/>
              </w:rPr>
            </w:pPr>
            <w:r w:rsidRPr="00F9192C">
              <w:rPr>
                <w:sz w:val="22"/>
                <w:szCs w:val="22"/>
                <w:lang w:val="it-IT"/>
              </w:rPr>
              <w:t>Una volta conclusa la chiamata, registrare la Richiesta di Informazioni in Banca Dati Incidenti, attraverso il Cruscotto.</w:t>
            </w:r>
          </w:p>
        </w:tc>
        <w:tc>
          <w:tcPr>
            <w:tcW w:w="1701" w:type="dxa"/>
          </w:tcPr>
          <w:p w14:paraId="369448A1" w14:textId="50319CCD" w:rsidR="00F9192C" w:rsidRPr="00F9192C" w:rsidRDefault="00F9192C" w:rsidP="00F9192C">
            <w:pPr>
              <w:jc w:val="center"/>
              <w:rPr>
                <w:sz w:val="22"/>
                <w:szCs w:val="22"/>
                <w:lang w:val="it-IT"/>
              </w:rPr>
            </w:pPr>
            <w:r w:rsidRPr="00E02382">
              <w:rPr>
                <w:sz w:val="22"/>
                <w:szCs w:val="22"/>
                <w:lang w:val="it-IT"/>
              </w:rPr>
              <w:t>CRN</w:t>
            </w:r>
          </w:p>
        </w:tc>
      </w:tr>
      <w:tr w:rsidR="00F9192C" w:rsidRPr="00F9192C" w14:paraId="74C12561" w14:textId="77777777" w:rsidTr="00700AF1">
        <w:tc>
          <w:tcPr>
            <w:tcW w:w="7366" w:type="dxa"/>
          </w:tcPr>
          <w:p w14:paraId="5D83AACF" w14:textId="34764874" w:rsidR="00F9192C" w:rsidRPr="00F9192C" w:rsidRDefault="00F9192C" w:rsidP="00F9192C">
            <w:pPr>
              <w:jc w:val="both"/>
              <w:rPr>
                <w:sz w:val="22"/>
                <w:szCs w:val="22"/>
                <w:lang w:val="it-IT"/>
              </w:rPr>
            </w:pPr>
            <w:r w:rsidRPr="00F9192C">
              <w:rPr>
                <w:sz w:val="22"/>
                <w:szCs w:val="22"/>
                <w:lang w:val="it-IT"/>
              </w:rPr>
              <w:t>Informare l’Impresa coinvolta, attraverso il Coordinatore S.E.T., sulla richiesta effettuata.</w:t>
            </w:r>
          </w:p>
        </w:tc>
        <w:tc>
          <w:tcPr>
            <w:tcW w:w="1701" w:type="dxa"/>
          </w:tcPr>
          <w:p w14:paraId="1F3CA636" w14:textId="6BE0BE6E" w:rsidR="00F9192C" w:rsidRPr="00F9192C" w:rsidRDefault="00F9192C" w:rsidP="00F9192C">
            <w:pPr>
              <w:jc w:val="center"/>
              <w:rPr>
                <w:sz w:val="22"/>
                <w:szCs w:val="22"/>
                <w:lang w:val="it-IT"/>
              </w:rPr>
            </w:pPr>
            <w:r w:rsidRPr="00E02382">
              <w:rPr>
                <w:sz w:val="22"/>
                <w:szCs w:val="22"/>
                <w:lang w:val="it-IT"/>
              </w:rPr>
              <w:t>CRN</w:t>
            </w:r>
          </w:p>
        </w:tc>
      </w:tr>
    </w:tbl>
    <w:p w14:paraId="48EBA1EF" w14:textId="77777777" w:rsidR="007B4888" w:rsidRPr="00C9247E" w:rsidRDefault="007B4888" w:rsidP="00700AF1">
      <w:pPr>
        <w:widowControl w:val="0"/>
        <w:tabs>
          <w:tab w:val="left" w:pos="719"/>
        </w:tabs>
        <w:spacing w:before="67"/>
        <w:rPr>
          <w:bCs/>
          <w:sz w:val="22"/>
          <w:szCs w:val="22"/>
          <w:lang w:val="it-IT"/>
        </w:rPr>
      </w:pPr>
    </w:p>
    <w:sectPr w:rsidR="007B4888" w:rsidRPr="00C9247E" w:rsidSect="00FD5E7D">
      <w:headerReference w:type="default" r:id="rId8"/>
      <w:footerReference w:type="default" r:id="rId9"/>
      <w:footnotePr>
        <w:numRestart w:val="eachPage"/>
      </w:footnotePr>
      <w:type w:val="continuous"/>
      <w:pgSz w:w="11907" w:h="16839" w:code="9"/>
      <w:pgMar w:top="1022" w:right="1138" w:bottom="1138" w:left="1555" w:header="576" w:footer="691"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6B518" w14:textId="77777777" w:rsidR="00276579" w:rsidRDefault="00276579">
      <w:r>
        <w:separator/>
      </w:r>
    </w:p>
  </w:endnote>
  <w:endnote w:type="continuationSeparator" w:id="0">
    <w:p w14:paraId="5710B40E" w14:textId="77777777" w:rsidR="00276579" w:rsidRDefault="00276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Bold">
    <w:altName w:val="Times New Roma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8F58E" w14:textId="20F056A2" w:rsidR="00051504" w:rsidRDefault="00CE51CD" w:rsidP="00074C71">
    <w:pPr>
      <w:pStyle w:val="Pidipagina"/>
      <w:jc w:val="center"/>
    </w:pPr>
    <w:r>
      <w:rPr>
        <w:noProof/>
      </w:rPr>
      <mc:AlternateContent>
        <mc:Choice Requires="wps">
          <w:drawing>
            <wp:anchor distT="0" distB="0" distL="114300" distR="114300" simplePos="0" relativeHeight="251660288" behindDoc="0" locked="0" layoutInCell="0" allowOverlap="1" wp14:anchorId="3F383B06" wp14:editId="6FB267BC">
              <wp:simplePos x="0" y="0"/>
              <wp:positionH relativeFrom="page">
                <wp:posOffset>0</wp:posOffset>
              </wp:positionH>
              <wp:positionV relativeFrom="page">
                <wp:posOffset>10235565</wp:posOffset>
              </wp:positionV>
              <wp:extent cx="7560945" cy="266700"/>
              <wp:effectExtent l="0" t="0" r="0" b="0"/>
              <wp:wrapNone/>
              <wp:docPr id="2" name="MSIPCM8da94c54a127d0abdca3d437" descr="{&quot;HashCode&quot;:208298749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05406E" w14:textId="7452526E" w:rsidR="00CE51CD" w:rsidRPr="00CE51CD" w:rsidRDefault="00CE51CD" w:rsidP="00CE51CD">
                          <w:pPr>
                            <w:jc w:val="center"/>
                            <w:rPr>
                              <w:rFonts w:cs="Arial"/>
                              <w:color w:val="000000"/>
                              <w:sz w:val="20"/>
                            </w:rPr>
                          </w:pPr>
                          <w:r w:rsidRPr="00CE51CD">
                            <w:rPr>
                              <w:rFonts w:cs="Arial"/>
                              <w:color w:val="000000"/>
                              <w:sz w:val="20"/>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F383B06" id="_x0000_t202" coordsize="21600,21600" o:spt="202" path="m,l,21600r21600,l21600,xe">
              <v:stroke joinstyle="miter"/>
              <v:path gradientshapeok="t" o:connecttype="rect"/>
            </v:shapetype>
            <v:shape id="MSIPCM8da94c54a127d0abdca3d437" o:spid="_x0000_s1026" type="#_x0000_t202" alt="{&quot;HashCode&quot;:2082987499,&quot;Height&quot;:841.0,&quot;Width&quot;:595.0,&quot;Placement&quot;:&quot;Footer&quot;,&quot;Index&quot;:&quot;Primary&quot;,&quot;Section&quot;:1,&quot;Top&quot;:0.0,&quot;Left&quot;:0.0}" style="position:absolute;left:0;text-align:left;margin-left:0;margin-top:805.95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" o:allowincell="f" filled="f" stroked="f" strokeweight=".5pt">
              <v:textbox inset=",0,,0">
                <w:txbxContent>
                  <w:p w14:paraId="5F05406E" w14:textId="7452526E" w:rsidR="00CE51CD" w:rsidRPr="00CE51CD" w:rsidRDefault="00CE51CD" w:rsidP="00CE51CD">
                    <w:pPr>
                      <w:jc w:val="center"/>
                      <w:rPr>
                        <w:rFonts w:cs="Arial"/>
                        <w:color w:val="000000"/>
                        <w:sz w:val="20"/>
                      </w:rPr>
                    </w:pPr>
                    <w:r w:rsidRPr="00CE51CD">
                      <w:rPr>
                        <w:rFonts w:cs="Arial"/>
                        <w:color w:val="000000"/>
                        <w:sz w:val="20"/>
                      </w:rPr>
                      <w:t>Internal</w:t>
                    </w:r>
                  </w:p>
                </w:txbxContent>
              </v:textbox>
              <w10:wrap anchorx="page" anchory="page"/>
            </v:shape>
          </w:pict>
        </mc:Fallback>
      </mc:AlternateContent>
    </w:r>
  </w:p>
  <w:p w14:paraId="6E311AA1" w14:textId="77777777" w:rsidR="00051504" w:rsidRDefault="0005150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28CA" w14:textId="77777777" w:rsidR="00276579" w:rsidRDefault="00276579">
      <w:r>
        <w:separator/>
      </w:r>
    </w:p>
  </w:footnote>
  <w:footnote w:type="continuationSeparator" w:id="0">
    <w:p w14:paraId="6F6267B5" w14:textId="77777777" w:rsidR="00276579" w:rsidRDefault="00276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Look w:val="04A0" w:firstRow="1" w:lastRow="0" w:firstColumn="1" w:lastColumn="0" w:noHBand="0" w:noVBand="1"/>
    </w:tblPr>
    <w:tblGrid>
      <w:gridCol w:w="2263"/>
      <w:gridCol w:w="4536"/>
      <w:gridCol w:w="2268"/>
    </w:tblGrid>
    <w:tr w:rsidR="00BB3FF2" w:rsidRPr="005B1159" w14:paraId="7523D44E" w14:textId="77777777" w:rsidTr="00BB3FF2">
      <w:trPr>
        <w:trHeight w:val="1663"/>
      </w:trPr>
      <w:tc>
        <w:tcPr>
          <w:tcW w:w="2263" w:type="dxa"/>
        </w:tcPr>
        <w:p w14:paraId="6A4A1694" w14:textId="3F522137" w:rsidR="00BB3FF2" w:rsidRPr="009916DF" w:rsidRDefault="00BB3FF2" w:rsidP="00B85305">
          <w:pPr>
            <w:pStyle w:val="Intestazione"/>
            <w:rPr>
              <w:sz w:val="20"/>
            </w:rPr>
          </w:pPr>
          <w:r>
            <w:rPr>
              <w:noProof/>
              <w:lang w:eastAsia="it-IT"/>
            </w:rPr>
            <w:drawing>
              <wp:anchor distT="0" distB="0" distL="114300" distR="114300" simplePos="0" relativeHeight="251668480" behindDoc="0" locked="0" layoutInCell="1" allowOverlap="1" wp14:anchorId="42DDC738" wp14:editId="12D38EBD">
                <wp:simplePos x="0" y="0"/>
                <wp:positionH relativeFrom="column">
                  <wp:posOffset>111429</wp:posOffset>
                </wp:positionH>
                <wp:positionV relativeFrom="paragraph">
                  <wp:posOffset>62230</wp:posOffset>
                </wp:positionV>
                <wp:extent cx="1080000" cy="462690"/>
                <wp:effectExtent l="0" t="0" r="635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000" cy="4626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511D0F" w14:textId="77777777" w:rsidR="00BB3FF2" w:rsidRDefault="00BB3FF2" w:rsidP="00B85305">
          <w:pPr>
            <w:pStyle w:val="Intestazione"/>
            <w:rPr>
              <w:sz w:val="20"/>
            </w:rPr>
          </w:pPr>
        </w:p>
        <w:p w14:paraId="3DD49480" w14:textId="77777777" w:rsidR="00BB3FF2" w:rsidRDefault="00BB3FF2" w:rsidP="00B85305">
          <w:pPr>
            <w:pStyle w:val="Intestazione"/>
            <w:rPr>
              <w:sz w:val="20"/>
            </w:rPr>
          </w:pPr>
        </w:p>
        <w:p w14:paraId="26253657" w14:textId="77777777" w:rsidR="00BB3FF2" w:rsidRDefault="00BB3FF2" w:rsidP="00B85305">
          <w:pPr>
            <w:pStyle w:val="Intestazione"/>
            <w:rPr>
              <w:sz w:val="20"/>
              <w:lang w:val="it-IT"/>
            </w:rPr>
          </w:pPr>
        </w:p>
        <w:p w14:paraId="1F51DA5A" w14:textId="7AAE56CF" w:rsidR="00BB3FF2" w:rsidRPr="00BB3FF2" w:rsidRDefault="00BB3FF2" w:rsidP="00B85305">
          <w:pPr>
            <w:pStyle w:val="Intestazione"/>
            <w:rPr>
              <w:sz w:val="20"/>
              <w:lang w:val="it-IT"/>
            </w:rPr>
          </w:pPr>
          <w:r w:rsidRPr="00BB3FF2">
            <w:rPr>
              <w:sz w:val="20"/>
              <w:lang w:val="it-IT"/>
            </w:rPr>
            <w:t>Procedura: SET0</w:t>
          </w:r>
          <w:r w:rsidR="00BD6132">
            <w:rPr>
              <w:sz w:val="20"/>
              <w:lang w:val="it-IT"/>
            </w:rPr>
            <w:t>5</w:t>
          </w:r>
        </w:p>
        <w:p w14:paraId="22327F18" w14:textId="77777777" w:rsidR="00BB3FF2" w:rsidRPr="00BB3FF2" w:rsidRDefault="00BB3FF2" w:rsidP="00BC3BB0">
          <w:pPr>
            <w:pStyle w:val="Intestazione"/>
            <w:rPr>
              <w:sz w:val="20"/>
              <w:szCs w:val="20"/>
              <w:lang w:val="it-IT"/>
            </w:rPr>
          </w:pPr>
          <w:r w:rsidRPr="00BB3FF2">
            <w:rPr>
              <w:sz w:val="20"/>
              <w:szCs w:val="20"/>
              <w:lang w:val="it-IT"/>
            </w:rPr>
            <w:t>Revisione: 01</w:t>
          </w:r>
        </w:p>
        <w:p w14:paraId="247774AD" w14:textId="6C7BE3A5" w:rsidR="00BB3FF2" w:rsidRPr="00BB3FF2" w:rsidRDefault="00BB3FF2" w:rsidP="00BC3BB0">
          <w:pPr>
            <w:pStyle w:val="Intestazione"/>
            <w:rPr>
              <w:sz w:val="22"/>
              <w:lang w:val="it-IT"/>
            </w:rPr>
          </w:pPr>
          <w:r w:rsidRPr="00BB3FF2">
            <w:rPr>
              <w:sz w:val="20"/>
              <w:szCs w:val="20"/>
              <w:lang w:val="it-IT"/>
            </w:rPr>
            <w:t xml:space="preserve">Inizio validità: </w:t>
          </w:r>
          <w:r w:rsidR="004B29F5">
            <w:rPr>
              <w:sz w:val="20"/>
              <w:szCs w:val="20"/>
              <w:lang w:val="it-IT"/>
            </w:rPr>
            <w:t>27</w:t>
          </w:r>
          <w:r w:rsidRPr="00BB3FF2">
            <w:rPr>
              <w:sz w:val="20"/>
              <w:szCs w:val="20"/>
              <w:lang w:val="it-IT"/>
            </w:rPr>
            <w:t>.</w:t>
          </w:r>
          <w:r w:rsidR="00700AF1">
            <w:rPr>
              <w:sz w:val="20"/>
              <w:szCs w:val="20"/>
              <w:lang w:val="it-IT"/>
            </w:rPr>
            <w:t>05</w:t>
          </w:r>
          <w:r w:rsidRPr="00BB3FF2">
            <w:rPr>
              <w:sz w:val="20"/>
              <w:szCs w:val="20"/>
              <w:lang w:val="it-IT"/>
            </w:rPr>
            <w:t>.</w:t>
          </w:r>
          <w:r w:rsidR="00700AF1">
            <w:rPr>
              <w:sz w:val="20"/>
              <w:szCs w:val="20"/>
              <w:lang w:val="it-IT"/>
            </w:rPr>
            <w:t>22</w:t>
          </w:r>
        </w:p>
      </w:tc>
      <w:tc>
        <w:tcPr>
          <w:tcW w:w="4536" w:type="dxa"/>
        </w:tcPr>
        <w:p w14:paraId="18A81A2A" w14:textId="77777777" w:rsidR="00BB3FF2" w:rsidRDefault="00BB3FF2" w:rsidP="00B85305">
          <w:pPr>
            <w:pStyle w:val="Intestazione"/>
            <w:jc w:val="center"/>
            <w:rPr>
              <w:b/>
              <w:bCs/>
              <w:lang w:val="it-IT"/>
            </w:rPr>
          </w:pPr>
        </w:p>
        <w:p w14:paraId="23EE200F" w14:textId="77777777" w:rsidR="00BB3FF2" w:rsidRDefault="00BB3FF2" w:rsidP="00B85305">
          <w:pPr>
            <w:pStyle w:val="Intestazione"/>
            <w:jc w:val="center"/>
            <w:rPr>
              <w:b/>
              <w:bCs/>
              <w:lang w:val="it-IT"/>
            </w:rPr>
          </w:pPr>
        </w:p>
        <w:p w14:paraId="15C3E0B9" w14:textId="236D8916" w:rsidR="00BB3FF2" w:rsidRPr="00BD6132" w:rsidRDefault="00BB3FF2" w:rsidP="00BD6132">
          <w:pPr>
            <w:pStyle w:val="Intestazione"/>
            <w:jc w:val="center"/>
            <w:rPr>
              <w:b/>
              <w:bCs/>
              <w:lang w:val="it-IT"/>
            </w:rPr>
          </w:pPr>
          <w:r w:rsidRPr="00B13129">
            <w:rPr>
              <w:b/>
              <w:bCs/>
              <w:lang w:val="it-IT"/>
            </w:rPr>
            <w:t xml:space="preserve">Gestione </w:t>
          </w:r>
          <w:r w:rsidR="00BD6132">
            <w:rPr>
              <w:b/>
              <w:bCs/>
              <w:lang w:val="it-IT"/>
            </w:rPr>
            <w:t>della “Linea Verde”</w:t>
          </w:r>
        </w:p>
      </w:tc>
      <w:tc>
        <w:tcPr>
          <w:tcW w:w="2268" w:type="dxa"/>
        </w:tcPr>
        <w:p w14:paraId="02FD766C" w14:textId="77777777" w:rsidR="00BB3FF2" w:rsidRPr="00BB3FF2" w:rsidRDefault="00BB3FF2" w:rsidP="00A55A1C">
          <w:pPr>
            <w:pStyle w:val="Intestazione"/>
            <w:jc w:val="right"/>
            <w:rPr>
              <w:snapToGrid w:val="0"/>
              <w:sz w:val="20"/>
              <w:lang w:val="it-IT"/>
            </w:rPr>
          </w:pPr>
        </w:p>
        <w:p w14:paraId="3BB654E0" w14:textId="77777777" w:rsidR="00BB3FF2" w:rsidRDefault="00BB3FF2" w:rsidP="00A55A1C">
          <w:pPr>
            <w:pStyle w:val="Intestazione"/>
            <w:jc w:val="right"/>
            <w:rPr>
              <w:snapToGrid w:val="0"/>
              <w:sz w:val="20"/>
            </w:rPr>
          </w:pPr>
        </w:p>
        <w:p w14:paraId="077EB3FC" w14:textId="77777777" w:rsidR="00BB3FF2" w:rsidRDefault="00BB3FF2" w:rsidP="00A55A1C">
          <w:pPr>
            <w:pStyle w:val="Intestazione"/>
            <w:jc w:val="right"/>
            <w:rPr>
              <w:snapToGrid w:val="0"/>
              <w:sz w:val="20"/>
            </w:rPr>
          </w:pPr>
        </w:p>
        <w:p w14:paraId="75E1E480" w14:textId="77777777" w:rsidR="00BB3FF2" w:rsidRDefault="00BB3FF2" w:rsidP="00A55A1C">
          <w:pPr>
            <w:pStyle w:val="Intestazione"/>
            <w:jc w:val="right"/>
            <w:rPr>
              <w:snapToGrid w:val="0"/>
              <w:sz w:val="20"/>
            </w:rPr>
          </w:pPr>
        </w:p>
        <w:p w14:paraId="2BFAC989" w14:textId="77777777" w:rsidR="00BB3FF2" w:rsidRDefault="00BB3FF2" w:rsidP="00A55A1C">
          <w:pPr>
            <w:pStyle w:val="Intestazione"/>
            <w:jc w:val="right"/>
            <w:rPr>
              <w:snapToGrid w:val="0"/>
              <w:sz w:val="20"/>
            </w:rPr>
          </w:pPr>
        </w:p>
        <w:p w14:paraId="0EF48BFD" w14:textId="77777777" w:rsidR="00BB3FF2" w:rsidRDefault="00BB3FF2" w:rsidP="00A55A1C">
          <w:pPr>
            <w:pStyle w:val="Intestazione"/>
            <w:jc w:val="right"/>
            <w:rPr>
              <w:snapToGrid w:val="0"/>
              <w:sz w:val="20"/>
            </w:rPr>
          </w:pPr>
        </w:p>
        <w:p w14:paraId="4AC4A612" w14:textId="4F125FDD" w:rsidR="00BB3FF2" w:rsidRPr="00E1214E" w:rsidRDefault="00BB3FF2" w:rsidP="00A55A1C">
          <w:pPr>
            <w:pStyle w:val="Intestazione"/>
            <w:jc w:val="right"/>
            <w:rPr>
              <w:sz w:val="22"/>
              <w:lang w:val="it-IT"/>
            </w:rPr>
          </w:pPr>
          <w:r w:rsidRPr="009916DF">
            <w:rPr>
              <w:snapToGrid w:val="0"/>
              <w:sz w:val="20"/>
            </w:rPr>
            <w:t xml:space="preserve">Pagina </w:t>
          </w:r>
          <w:r w:rsidRPr="009916DF">
            <w:rPr>
              <w:rStyle w:val="Numeropagina"/>
              <w:sz w:val="20"/>
            </w:rPr>
            <w:fldChar w:fldCharType="begin"/>
          </w:r>
          <w:r w:rsidRPr="009916DF">
            <w:rPr>
              <w:rStyle w:val="Numeropagina"/>
              <w:sz w:val="20"/>
            </w:rPr>
            <w:instrText xml:space="preserve"> PAGE  </w:instrText>
          </w:r>
          <w:r w:rsidRPr="009916DF">
            <w:rPr>
              <w:rStyle w:val="Numeropagina"/>
              <w:sz w:val="20"/>
            </w:rPr>
            <w:fldChar w:fldCharType="separate"/>
          </w:r>
          <w:r>
            <w:rPr>
              <w:rStyle w:val="Numeropagina"/>
              <w:noProof/>
              <w:sz w:val="20"/>
            </w:rPr>
            <w:t>1</w:t>
          </w:r>
          <w:r w:rsidRPr="009916DF">
            <w:rPr>
              <w:rStyle w:val="Numeropagina"/>
              <w:sz w:val="20"/>
            </w:rPr>
            <w:fldChar w:fldCharType="end"/>
          </w:r>
          <w:r w:rsidRPr="009916DF">
            <w:rPr>
              <w:snapToGrid w:val="0"/>
              <w:sz w:val="20"/>
            </w:rPr>
            <w:t xml:space="preserve"> di </w:t>
          </w:r>
          <w:r>
            <w:rPr>
              <w:snapToGrid w:val="0"/>
              <w:sz w:val="20"/>
            </w:rPr>
            <w:fldChar w:fldCharType="begin"/>
          </w:r>
          <w:r>
            <w:rPr>
              <w:snapToGrid w:val="0"/>
              <w:sz w:val="20"/>
            </w:rPr>
            <w:instrText xml:space="preserve"> NUMPAGES   \* MERGEFORMAT </w:instrText>
          </w:r>
          <w:r>
            <w:rPr>
              <w:snapToGrid w:val="0"/>
              <w:sz w:val="20"/>
            </w:rPr>
            <w:fldChar w:fldCharType="separate"/>
          </w:r>
          <w:r>
            <w:rPr>
              <w:noProof/>
              <w:snapToGrid w:val="0"/>
              <w:sz w:val="20"/>
            </w:rPr>
            <w:t>5</w:t>
          </w:r>
          <w:r>
            <w:rPr>
              <w:snapToGrid w:val="0"/>
              <w:sz w:val="20"/>
            </w:rPr>
            <w:fldChar w:fldCharType="end"/>
          </w:r>
        </w:p>
      </w:tc>
    </w:tr>
  </w:tbl>
  <w:p w14:paraId="6AAFF5DF" w14:textId="56882076" w:rsidR="00E47399" w:rsidRPr="00E1214E" w:rsidRDefault="00E47399" w:rsidP="00E1214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56FF"/>
    <w:multiLevelType w:val="hybridMultilevel"/>
    <w:tmpl w:val="2B8C21B0"/>
    <w:lvl w:ilvl="0" w:tplc="F0D22C44">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7E50A4F"/>
    <w:multiLevelType w:val="hybridMultilevel"/>
    <w:tmpl w:val="055CF52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705B67"/>
    <w:multiLevelType w:val="hybridMultilevel"/>
    <w:tmpl w:val="A07E7C4C"/>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50E6426"/>
    <w:multiLevelType w:val="hybridMultilevel"/>
    <w:tmpl w:val="A0B60BEC"/>
    <w:lvl w:ilvl="0" w:tplc="6CE4D77E">
      <w:start w:val="7"/>
      <w:numFmt w:val="bullet"/>
      <w:lvlText w:val="-"/>
      <w:lvlJc w:val="left"/>
      <w:pPr>
        <w:ind w:left="1200" w:hanging="360"/>
      </w:pPr>
      <w:rPr>
        <w:rFonts w:ascii="Arial" w:eastAsia="Times New Roman" w:hAnsi="Arial" w:cs="Arial" w:hint="default"/>
      </w:rPr>
    </w:lvl>
    <w:lvl w:ilvl="1" w:tplc="04100003" w:tentative="1">
      <w:start w:val="1"/>
      <w:numFmt w:val="bullet"/>
      <w:lvlText w:val="o"/>
      <w:lvlJc w:val="left"/>
      <w:pPr>
        <w:ind w:left="1920" w:hanging="360"/>
      </w:pPr>
      <w:rPr>
        <w:rFonts w:ascii="Courier New" w:hAnsi="Courier New" w:cs="Courier New" w:hint="default"/>
      </w:rPr>
    </w:lvl>
    <w:lvl w:ilvl="2" w:tplc="04100005" w:tentative="1">
      <w:start w:val="1"/>
      <w:numFmt w:val="bullet"/>
      <w:lvlText w:val=""/>
      <w:lvlJc w:val="left"/>
      <w:pPr>
        <w:ind w:left="2640" w:hanging="360"/>
      </w:pPr>
      <w:rPr>
        <w:rFonts w:ascii="Wingdings" w:hAnsi="Wingdings" w:hint="default"/>
      </w:rPr>
    </w:lvl>
    <w:lvl w:ilvl="3" w:tplc="04100001" w:tentative="1">
      <w:start w:val="1"/>
      <w:numFmt w:val="bullet"/>
      <w:lvlText w:val=""/>
      <w:lvlJc w:val="left"/>
      <w:pPr>
        <w:ind w:left="3360" w:hanging="360"/>
      </w:pPr>
      <w:rPr>
        <w:rFonts w:ascii="Symbol" w:hAnsi="Symbol" w:hint="default"/>
      </w:rPr>
    </w:lvl>
    <w:lvl w:ilvl="4" w:tplc="04100003" w:tentative="1">
      <w:start w:val="1"/>
      <w:numFmt w:val="bullet"/>
      <w:lvlText w:val="o"/>
      <w:lvlJc w:val="left"/>
      <w:pPr>
        <w:ind w:left="4080" w:hanging="360"/>
      </w:pPr>
      <w:rPr>
        <w:rFonts w:ascii="Courier New" w:hAnsi="Courier New" w:cs="Courier New" w:hint="default"/>
      </w:rPr>
    </w:lvl>
    <w:lvl w:ilvl="5" w:tplc="04100005" w:tentative="1">
      <w:start w:val="1"/>
      <w:numFmt w:val="bullet"/>
      <w:lvlText w:val=""/>
      <w:lvlJc w:val="left"/>
      <w:pPr>
        <w:ind w:left="4800" w:hanging="360"/>
      </w:pPr>
      <w:rPr>
        <w:rFonts w:ascii="Wingdings" w:hAnsi="Wingdings" w:hint="default"/>
      </w:rPr>
    </w:lvl>
    <w:lvl w:ilvl="6" w:tplc="04100001" w:tentative="1">
      <w:start w:val="1"/>
      <w:numFmt w:val="bullet"/>
      <w:lvlText w:val=""/>
      <w:lvlJc w:val="left"/>
      <w:pPr>
        <w:ind w:left="5520" w:hanging="360"/>
      </w:pPr>
      <w:rPr>
        <w:rFonts w:ascii="Symbol" w:hAnsi="Symbol" w:hint="default"/>
      </w:rPr>
    </w:lvl>
    <w:lvl w:ilvl="7" w:tplc="04100003" w:tentative="1">
      <w:start w:val="1"/>
      <w:numFmt w:val="bullet"/>
      <w:lvlText w:val="o"/>
      <w:lvlJc w:val="left"/>
      <w:pPr>
        <w:ind w:left="6240" w:hanging="360"/>
      </w:pPr>
      <w:rPr>
        <w:rFonts w:ascii="Courier New" w:hAnsi="Courier New" w:cs="Courier New" w:hint="default"/>
      </w:rPr>
    </w:lvl>
    <w:lvl w:ilvl="8" w:tplc="04100005" w:tentative="1">
      <w:start w:val="1"/>
      <w:numFmt w:val="bullet"/>
      <w:lvlText w:val=""/>
      <w:lvlJc w:val="left"/>
      <w:pPr>
        <w:ind w:left="6960" w:hanging="360"/>
      </w:pPr>
      <w:rPr>
        <w:rFonts w:ascii="Wingdings" w:hAnsi="Wingdings" w:hint="default"/>
      </w:rPr>
    </w:lvl>
  </w:abstractNum>
  <w:abstractNum w:abstractNumId="4" w15:restartNumberingAfterBreak="0">
    <w:nsid w:val="19F33A4E"/>
    <w:multiLevelType w:val="hybridMultilevel"/>
    <w:tmpl w:val="F042C99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C593FAC"/>
    <w:multiLevelType w:val="hybridMultilevel"/>
    <w:tmpl w:val="DD966E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0C96BF9"/>
    <w:multiLevelType w:val="hybridMultilevel"/>
    <w:tmpl w:val="1C9252A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4E05211"/>
    <w:multiLevelType w:val="hybridMultilevel"/>
    <w:tmpl w:val="D3B0C8F8"/>
    <w:lvl w:ilvl="0" w:tplc="4F7CA830">
      <w:start w:val="1"/>
      <w:numFmt w:val="lowerLetter"/>
      <w:lvlText w:val="%1)"/>
      <w:lvlJc w:val="left"/>
      <w:pPr>
        <w:ind w:left="958" w:hanging="360"/>
      </w:pPr>
      <w:rPr>
        <w:rFonts w:hint="default"/>
        <w:u w:val="single"/>
      </w:rPr>
    </w:lvl>
    <w:lvl w:ilvl="1" w:tplc="04100019" w:tentative="1">
      <w:start w:val="1"/>
      <w:numFmt w:val="lowerLetter"/>
      <w:lvlText w:val="%2."/>
      <w:lvlJc w:val="left"/>
      <w:pPr>
        <w:ind w:left="1678" w:hanging="360"/>
      </w:pPr>
    </w:lvl>
    <w:lvl w:ilvl="2" w:tplc="0410001B" w:tentative="1">
      <w:start w:val="1"/>
      <w:numFmt w:val="lowerRoman"/>
      <w:lvlText w:val="%3."/>
      <w:lvlJc w:val="right"/>
      <w:pPr>
        <w:ind w:left="2398" w:hanging="180"/>
      </w:pPr>
    </w:lvl>
    <w:lvl w:ilvl="3" w:tplc="0410000F" w:tentative="1">
      <w:start w:val="1"/>
      <w:numFmt w:val="decimal"/>
      <w:lvlText w:val="%4."/>
      <w:lvlJc w:val="left"/>
      <w:pPr>
        <w:ind w:left="3118" w:hanging="360"/>
      </w:pPr>
    </w:lvl>
    <w:lvl w:ilvl="4" w:tplc="04100019" w:tentative="1">
      <w:start w:val="1"/>
      <w:numFmt w:val="lowerLetter"/>
      <w:lvlText w:val="%5."/>
      <w:lvlJc w:val="left"/>
      <w:pPr>
        <w:ind w:left="3838" w:hanging="360"/>
      </w:pPr>
    </w:lvl>
    <w:lvl w:ilvl="5" w:tplc="0410001B" w:tentative="1">
      <w:start w:val="1"/>
      <w:numFmt w:val="lowerRoman"/>
      <w:lvlText w:val="%6."/>
      <w:lvlJc w:val="right"/>
      <w:pPr>
        <w:ind w:left="4558" w:hanging="180"/>
      </w:pPr>
    </w:lvl>
    <w:lvl w:ilvl="6" w:tplc="0410000F" w:tentative="1">
      <w:start w:val="1"/>
      <w:numFmt w:val="decimal"/>
      <w:lvlText w:val="%7."/>
      <w:lvlJc w:val="left"/>
      <w:pPr>
        <w:ind w:left="5278" w:hanging="360"/>
      </w:pPr>
    </w:lvl>
    <w:lvl w:ilvl="7" w:tplc="04100019" w:tentative="1">
      <w:start w:val="1"/>
      <w:numFmt w:val="lowerLetter"/>
      <w:lvlText w:val="%8."/>
      <w:lvlJc w:val="left"/>
      <w:pPr>
        <w:ind w:left="5998" w:hanging="360"/>
      </w:pPr>
    </w:lvl>
    <w:lvl w:ilvl="8" w:tplc="0410001B" w:tentative="1">
      <w:start w:val="1"/>
      <w:numFmt w:val="lowerRoman"/>
      <w:lvlText w:val="%9."/>
      <w:lvlJc w:val="right"/>
      <w:pPr>
        <w:ind w:left="6718" w:hanging="180"/>
      </w:pPr>
    </w:lvl>
  </w:abstractNum>
  <w:abstractNum w:abstractNumId="8" w15:restartNumberingAfterBreak="0">
    <w:nsid w:val="261247D0"/>
    <w:multiLevelType w:val="hybridMultilevel"/>
    <w:tmpl w:val="1B40B21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6F83DD5"/>
    <w:multiLevelType w:val="hybridMultilevel"/>
    <w:tmpl w:val="055CF52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79A06E9"/>
    <w:multiLevelType w:val="hybridMultilevel"/>
    <w:tmpl w:val="A906BC22"/>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7C2CC3"/>
    <w:multiLevelType w:val="hybridMultilevel"/>
    <w:tmpl w:val="F454005A"/>
    <w:lvl w:ilvl="0" w:tplc="0410000B">
      <w:start w:val="1"/>
      <w:numFmt w:val="bullet"/>
      <w:lvlText w:val=""/>
      <w:lvlJc w:val="left"/>
      <w:pPr>
        <w:tabs>
          <w:tab w:val="num" w:pos="780"/>
        </w:tabs>
        <w:ind w:left="780" w:hanging="360"/>
      </w:pPr>
      <w:rPr>
        <w:rFonts w:ascii="Wingdings" w:hAnsi="Wingdings"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2F24306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AC64F9"/>
    <w:multiLevelType w:val="hybridMultilevel"/>
    <w:tmpl w:val="F536D5D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F0D22C44">
      <w:numFmt w:val="bullet"/>
      <w:lvlText w:val="-"/>
      <w:lvlJc w:val="left"/>
      <w:pPr>
        <w:ind w:left="3240" w:hanging="360"/>
      </w:pPr>
      <w:rPr>
        <w:rFonts w:ascii="Arial" w:eastAsia="Times New Roman" w:hAnsi="Arial" w:cs="Arial"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3E2E2F05"/>
    <w:multiLevelType w:val="hybridMultilevel"/>
    <w:tmpl w:val="F8D24C5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02E5C05"/>
    <w:multiLevelType w:val="hybridMultilevel"/>
    <w:tmpl w:val="B04495B0"/>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2742C6F"/>
    <w:multiLevelType w:val="hybridMultilevel"/>
    <w:tmpl w:val="9EE417C4"/>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33C1F95"/>
    <w:multiLevelType w:val="hybridMultilevel"/>
    <w:tmpl w:val="5D669104"/>
    <w:lvl w:ilvl="0" w:tplc="73FCE652">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15:restartNumberingAfterBreak="0">
    <w:nsid w:val="43705F0F"/>
    <w:multiLevelType w:val="hybridMultilevel"/>
    <w:tmpl w:val="0C8228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5A3542E"/>
    <w:multiLevelType w:val="hybridMultilevel"/>
    <w:tmpl w:val="D2FED0A0"/>
    <w:lvl w:ilvl="0" w:tplc="0409000B">
      <w:start w:val="1"/>
      <w:numFmt w:val="bullet"/>
      <w:lvlText w:val=""/>
      <w:lvlJc w:val="left"/>
      <w:pPr>
        <w:tabs>
          <w:tab w:val="num" w:pos="360"/>
        </w:tabs>
        <w:ind w:left="360" w:hanging="360"/>
      </w:pPr>
      <w:rPr>
        <w:rFonts w:ascii="Wingdings" w:hAnsi="Wingdings" w:hint="default"/>
      </w:rPr>
    </w:lvl>
    <w:lvl w:ilvl="1" w:tplc="4C801B7E">
      <w:start w:val="5"/>
      <w:numFmt w:val="bullet"/>
      <w:lvlText w:val="-"/>
      <w:lvlJc w:val="left"/>
      <w:pPr>
        <w:tabs>
          <w:tab w:val="num" w:pos="1080"/>
        </w:tabs>
        <w:ind w:left="1080" w:hanging="360"/>
      </w:pPr>
      <w:rPr>
        <w:rFonts w:ascii="Arial" w:eastAsia="Times New Roman" w:hAnsi="Arial"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5EA536C"/>
    <w:multiLevelType w:val="multilevel"/>
    <w:tmpl w:val="0A467A0C"/>
    <w:lvl w:ilvl="0">
      <w:start w:val="1"/>
      <w:numFmt w:val="decimal"/>
      <w:lvlText w:val="%1."/>
      <w:lvlJc w:val="left"/>
      <w:pPr>
        <w:ind w:left="840" w:hanging="840"/>
      </w:pPr>
      <w:rPr>
        <w:rFonts w:hint="default"/>
      </w:rPr>
    </w:lvl>
    <w:lvl w:ilvl="1">
      <w:start w:val="1"/>
      <w:numFmt w:val="decimal"/>
      <w:isLgl/>
      <w:lvlText w:val="%1.%2"/>
      <w:lvlJc w:val="left"/>
      <w:pPr>
        <w:ind w:left="598" w:hanging="360"/>
      </w:pPr>
      <w:rPr>
        <w:rFonts w:eastAsia="Times New Roman" w:cs="Times New Roman" w:hint="default"/>
        <w:b/>
      </w:rPr>
    </w:lvl>
    <w:lvl w:ilvl="2">
      <w:start w:val="1"/>
      <w:numFmt w:val="decimal"/>
      <w:isLgl/>
      <w:lvlText w:val="%1.%2.%3"/>
      <w:lvlJc w:val="left"/>
      <w:pPr>
        <w:ind w:left="1196" w:hanging="720"/>
      </w:pPr>
      <w:rPr>
        <w:rFonts w:eastAsia="Times New Roman" w:cs="Times New Roman" w:hint="default"/>
        <w:b/>
      </w:rPr>
    </w:lvl>
    <w:lvl w:ilvl="3">
      <w:start w:val="1"/>
      <w:numFmt w:val="decimal"/>
      <w:isLgl/>
      <w:lvlText w:val="%1.%2.%3.%4"/>
      <w:lvlJc w:val="left"/>
      <w:pPr>
        <w:ind w:left="1794" w:hanging="1080"/>
      </w:pPr>
      <w:rPr>
        <w:rFonts w:eastAsia="Times New Roman" w:cs="Times New Roman" w:hint="default"/>
        <w:b/>
      </w:rPr>
    </w:lvl>
    <w:lvl w:ilvl="4">
      <w:start w:val="1"/>
      <w:numFmt w:val="decimal"/>
      <w:isLgl/>
      <w:lvlText w:val="%1.%2.%3.%4.%5"/>
      <w:lvlJc w:val="left"/>
      <w:pPr>
        <w:ind w:left="2032" w:hanging="1080"/>
      </w:pPr>
      <w:rPr>
        <w:rFonts w:eastAsia="Times New Roman" w:cs="Times New Roman" w:hint="default"/>
        <w:b/>
      </w:rPr>
    </w:lvl>
    <w:lvl w:ilvl="5">
      <w:start w:val="1"/>
      <w:numFmt w:val="decimal"/>
      <w:isLgl/>
      <w:lvlText w:val="%1.%2.%3.%4.%5.%6"/>
      <w:lvlJc w:val="left"/>
      <w:pPr>
        <w:ind w:left="2630" w:hanging="1440"/>
      </w:pPr>
      <w:rPr>
        <w:rFonts w:eastAsia="Times New Roman" w:cs="Times New Roman" w:hint="default"/>
        <w:b/>
      </w:rPr>
    </w:lvl>
    <w:lvl w:ilvl="6">
      <w:start w:val="1"/>
      <w:numFmt w:val="decimal"/>
      <w:isLgl/>
      <w:lvlText w:val="%1.%2.%3.%4.%5.%6.%7"/>
      <w:lvlJc w:val="left"/>
      <w:pPr>
        <w:ind w:left="2868" w:hanging="1440"/>
      </w:pPr>
      <w:rPr>
        <w:rFonts w:eastAsia="Times New Roman" w:cs="Times New Roman" w:hint="default"/>
        <w:b/>
      </w:rPr>
    </w:lvl>
    <w:lvl w:ilvl="7">
      <w:start w:val="1"/>
      <w:numFmt w:val="decimal"/>
      <w:isLgl/>
      <w:lvlText w:val="%1.%2.%3.%4.%5.%6.%7.%8"/>
      <w:lvlJc w:val="left"/>
      <w:pPr>
        <w:ind w:left="3466" w:hanging="1800"/>
      </w:pPr>
      <w:rPr>
        <w:rFonts w:eastAsia="Times New Roman" w:cs="Times New Roman" w:hint="default"/>
        <w:b/>
      </w:rPr>
    </w:lvl>
    <w:lvl w:ilvl="8">
      <w:start w:val="1"/>
      <w:numFmt w:val="decimal"/>
      <w:isLgl/>
      <w:lvlText w:val="%1.%2.%3.%4.%5.%6.%7.%8.%9"/>
      <w:lvlJc w:val="left"/>
      <w:pPr>
        <w:ind w:left="3704" w:hanging="1800"/>
      </w:pPr>
      <w:rPr>
        <w:rFonts w:eastAsia="Times New Roman" w:cs="Times New Roman" w:hint="default"/>
        <w:b/>
      </w:rPr>
    </w:lvl>
  </w:abstractNum>
  <w:abstractNum w:abstractNumId="21" w15:restartNumberingAfterBreak="0">
    <w:nsid w:val="46B41B96"/>
    <w:multiLevelType w:val="hybridMultilevel"/>
    <w:tmpl w:val="2438C7D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46F86D0F"/>
    <w:multiLevelType w:val="hybridMultilevel"/>
    <w:tmpl w:val="D034D2C6"/>
    <w:lvl w:ilvl="0" w:tplc="F0D22C44">
      <w:numFmt w:val="bullet"/>
      <w:lvlText w:val="-"/>
      <w:lvlJc w:val="left"/>
      <w:pPr>
        <w:ind w:left="360" w:hanging="360"/>
      </w:pPr>
      <w:rPr>
        <w:rFonts w:ascii="Arial" w:eastAsia="Times New Roman" w:hAnsi="Arial" w:cs="Aria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F0D22C44">
      <w:numFmt w:val="bullet"/>
      <w:lvlText w:val="-"/>
      <w:lvlJc w:val="left"/>
      <w:pPr>
        <w:ind w:left="3240" w:hanging="360"/>
      </w:pPr>
      <w:rPr>
        <w:rFonts w:ascii="Arial" w:eastAsia="Times New Roman" w:hAnsi="Arial" w:cs="Arial"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509F32BC"/>
    <w:multiLevelType w:val="hybridMultilevel"/>
    <w:tmpl w:val="05F84EF0"/>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2A41653"/>
    <w:multiLevelType w:val="hybridMultilevel"/>
    <w:tmpl w:val="45E4A6BA"/>
    <w:lvl w:ilvl="0" w:tplc="AFB0A5CE">
      <w:start w:val="1"/>
      <w:numFmt w:val="bullet"/>
      <w:lvlText w:val="-"/>
      <w:lvlJc w:val="left"/>
      <w:pPr>
        <w:ind w:left="598" w:hanging="360"/>
      </w:pPr>
      <w:rPr>
        <w:rFonts w:ascii="Times New Roman" w:eastAsia="Times New Roman" w:hAnsi="Times New Roman" w:hint="default"/>
        <w:sz w:val="24"/>
        <w:szCs w:val="24"/>
      </w:rPr>
    </w:lvl>
    <w:lvl w:ilvl="1" w:tplc="78C21144">
      <w:start w:val="1"/>
      <w:numFmt w:val="bullet"/>
      <w:lvlText w:val="•"/>
      <w:lvlJc w:val="left"/>
      <w:pPr>
        <w:ind w:left="1493" w:hanging="360"/>
      </w:pPr>
      <w:rPr>
        <w:rFonts w:hint="default"/>
      </w:rPr>
    </w:lvl>
    <w:lvl w:ilvl="2" w:tplc="DBDE5D48">
      <w:start w:val="1"/>
      <w:numFmt w:val="bullet"/>
      <w:lvlText w:val="•"/>
      <w:lvlJc w:val="left"/>
      <w:pPr>
        <w:ind w:left="2388" w:hanging="360"/>
      </w:pPr>
      <w:rPr>
        <w:rFonts w:hint="default"/>
      </w:rPr>
    </w:lvl>
    <w:lvl w:ilvl="3" w:tplc="2B4C50EE">
      <w:start w:val="1"/>
      <w:numFmt w:val="bullet"/>
      <w:lvlText w:val="•"/>
      <w:lvlJc w:val="left"/>
      <w:pPr>
        <w:ind w:left="3282" w:hanging="360"/>
      </w:pPr>
      <w:rPr>
        <w:rFonts w:hint="default"/>
      </w:rPr>
    </w:lvl>
    <w:lvl w:ilvl="4" w:tplc="54804124">
      <w:start w:val="1"/>
      <w:numFmt w:val="bullet"/>
      <w:lvlText w:val="•"/>
      <w:lvlJc w:val="left"/>
      <w:pPr>
        <w:ind w:left="4177" w:hanging="360"/>
      </w:pPr>
      <w:rPr>
        <w:rFonts w:hint="default"/>
      </w:rPr>
    </w:lvl>
    <w:lvl w:ilvl="5" w:tplc="9364E4B0">
      <w:start w:val="1"/>
      <w:numFmt w:val="bullet"/>
      <w:lvlText w:val="•"/>
      <w:lvlJc w:val="left"/>
      <w:pPr>
        <w:ind w:left="5072" w:hanging="360"/>
      </w:pPr>
      <w:rPr>
        <w:rFonts w:hint="default"/>
      </w:rPr>
    </w:lvl>
    <w:lvl w:ilvl="6" w:tplc="C42417E8">
      <w:start w:val="1"/>
      <w:numFmt w:val="bullet"/>
      <w:lvlText w:val="•"/>
      <w:lvlJc w:val="left"/>
      <w:pPr>
        <w:ind w:left="5967" w:hanging="360"/>
      </w:pPr>
      <w:rPr>
        <w:rFonts w:hint="default"/>
      </w:rPr>
    </w:lvl>
    <w:lvl w:ilvl="7" w:tplc="A7B424F4">
      <w:start w:val="1"/>
      <w:numFmt w:val="bullet"/>
      <w:lvlText w:val="•"/>
      <w:lvlJc w:val="left"/>
      <w:pPr>
        <w:ind w:left="6862" w:hanging="360"/>
      </w:pPr>
      <w:rPr>
        <w:rFonts w:hint="default"/>
      </w:rPr>
    </w:lvl>
    <w:lvl w:ilvl="8" w:tplc="EDEE43F6">
      <w:start w:val="1"/>
      <w:numFmt w:val="bullet"/>
      <w:lvlText w:val="•"/>
      <w:lvlJc w:val="left"/>
      <w:pPr>
        <w:ind w:left="7756" w:hanging="360"/>
      </w:pPr>
      <w:rPr>
        <w:rFonts w:hint="default"/>
      </w:rPr>
    </w:lvl>
  </w:abstractNum>
  <w:abstractNum w:abstractNumId="25" w15:restartNumberingAfterBreak="0">
    <w:nsid w:val="52C10FBF"/>
    <w:multiLevelType w:val="multilevel"/>
    <w:tmpl w:val="41B67130"/>
    <w:lvl w:ilvl="0">
      <w:start w:val="1"/>
      <w:numFmt w:val="decimal"/>
      <w:lvlText w:val="%1."/>
      <w:lvlJc w:val="left"/>
      <w:pPr>
        <w:ind w:left="718" w:hanging="480"/>
      </w:pPr>
      <w:rPr>
        <w:rFonts w:ascii="Arial" w:eastAsia="Arial" w:hAnsi="Arial" w:hint="default"/>
        <w:b/>
        <w:bCs/>
        <w:sz w:val="24"/>
        <w:szCs w:val="24"/>
      </w:rPr>
    </w:lvl>
    <w:lvl w:ilvl="1">
      <w:start w:val="1"/>
      <w:numFmt w:val="decimal"/>
      <w:lvlText w:val="%1.%2"/>
      <w:lvlJc w:val="left"/>
      <w:pPr>
        <w:ind w:left="718" w:hanging="480"/>
      </w:pPr>
      <w:rPr>
        <w:rFonts w:ascii="Arial" w:eastAsia="Arial" w:hAnsi="Arial" w:hint="default"/>
        <w:b/>
        <w:bCs/>
        <w:sz w:val="24"/>
        <w:szCs w:val="24"/>
      </w:rPr>
    </w:lvl>
    <w:lvl w:ilvl="2">
      <w:start w:val="1"/>
      <w:numFmt w:val="decimal"/>
      <w:lvlText w:val="%1.%2.%3"/>
      <w:lvlJc w:val="left"/>
      <w:pPr>
        <w:ind w:left="958" w:hanging="720"/>
      </w:pPr>
      <w:rPr>
        <w:rFonts w:ascii="Arial" w:eastAsia="Arial" w:hAnsi="Arial" w:hint="default"/>
        <w:b/>
        <w:bCs/>
        <w:sz w:val="24"/>
        <w:szCs w:val="24"/>
      </w:rPr>
    </w:lvl>
    <w:lvl w:ilvl="3">
      <w:start w:val="1"/>
      <w:numFmt w:val="bullet"/>
      <w:lvlText w:val="•"/>
      <w:lvlJc w:val="left"/>
      <w:pPr>
        <w:ind w:left="2031" w:hanging="720"/>
      </w:pPr>
      <w:rPr>
        <w:rFonts w:hint="default"/>
      </w:rPr>
    </w:lvl>
    <w:lvl w:ilvl="4">
      <w:start w:val="1"/>
      <w:numFmt w:val="bullet"/>
      <w:lvlText w:val="•"/>
      <w:lvlJc w:val="left"/>
      <w:pPr>
        <w:ind w:left="3105" w:hanging="720"/>
      </w:pPr>
      <w:rPr>
        <w:rFonts w:hint="default"/>
      </w:rPr>
    </w:lvl>
    <w:lvl w:ilvl="5">
      <w:start w:val="1"/>
      <w:numFmt w:val="bullet"/>
      <w:lvlText w:val="•"/>
      <w:lvlJc w:val="left"/>
      <w:pPr>
        <w:ind w:left="4178" w:hanging="720"/>
      </w:pPr>
      <w:rPr>
        <w:rFonts w:hint="default"/>
      </w:rPr>
    </w:lvl>
    <w:lvl w:ilvl="6">
      <w:start w:val="1"/>
      <w:numFmt w:val="bullet"/>
      <w:lvlText w:val="•"/>
      <w:lvlJc w:val="left"/>
      <w:pPr>
        <w:ind w:left="5252" w:hanging="720"/>
      </w:pPr>
      <w:rPr>
        <w:rFonts w:hint="default"/>
      </w:rPr>
    </w:lvl>
    <w:lvl w:ilvl="7">
      <w:start w:val="1"/>
      <w:numFmt w:val="bullet"/>
      <w:lvlText w:val="•"/>
      <w:lvlJc w:val="left"/>
      <w:pPr>
        <w:ind w:left="6325" w:hanging="720"/>
      </w:pPr>
      <w:rPr>
        <w:rFonts w:hint="default"/>
      </w:rPr>
    </w:lvl>
    <w:lvl w:ilvl="8">
      <w:start w:val="1"/>
      <w:numFmt w:val="bullet"/>
      <w:lvlText w:val="•"/>
      <w:lvlJc w:val="left"/>
      <w:pPr>
        <w:ind w:left="7399" w:hanging="720"/>
      </w:pPr>
      <w:rPr>
        <w:rFonts w:hint="default"/>
      </w:rPr>
    </w:lvl>
  </w:abstractNum>
  <w:abstractNum w:abstractNumId="26" w15:restartNumberingAfterBreak="0">
    <w:nsid w:val="5C934C53"/>
    <w:multiLevelType w:val="hybridMultilevel"/>
    <w:tmpl w:val="747C1A2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28D754F"/>
    <w:multiLevelType w:val="hybridMultilevel"/>
    <w:tmpl w:val="6CBA97B6"/>
    <w:lvl w:ilvl="0" w:tplc="F0D22C44">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67904644"/>
    <w:multiLevelType w:val="hybridMultilevel"/>
    <w:tmpl w:val="D76E50A6"/>
    <w:lvl w:ilvl="0" w:tplc="04100001">
      <w:start w:val="1"/>
      <w:numFmt w:val="bullet"/>
      <w:lvlText w:val=""/>
      <w:lvlJc w:val="left"/>
      <w:pPr>
        <w:ind w:left="1200" w:hanging="360"/>
      </w:pPr>
      <w:rPr>
        <w:rFonts w:ascii="Symbol" w:hAnsi="Symbol" w:hint="default"/>
      </w:rPr>
    </w:lvl>
    <w:lvl w:ilvl="1" w:tplc="4832358E">
      <w:numFmt w:val="bullet"/>
      <w:lvlText w:val="-"/>
      <w:lvlJc w:val="left"/>
      <w:pPr>
        <w:ind w:left="1920" w:hanging="360"/>
      </w:pPr>
      <w:rPr>
        <w:rFonts w:ascii="Arial" w:eastAsia="Times New Roman" w:hAnsi="Arial" w:cs="Arial" w:hint="default"/>
      </w:rPr>
    </w:lvl>
    <w:lvl w:ilvl="2" w:tplc="04100005" w:tentative="1">
      <w:start w:val="1"/>
      <w:numFmt w:val="bullet"/>
      <w:lvlText w:val=""/>
      <w:lvlJc w:val="left"/>
      <w:pPr>
        <w:ind w:left="2640" w:hanging="360"/>
      </w:pPr>
      <w:rPr>
        <w:rFonts w:ascii="Wingdings" w:hAnsi="Wingdings" w:hint="default"/>
      </w:rPr>
    </w:lvl>
    <w:lvl w:ilvl="3" w:tplc="04100001" w:tentative="1">
      <w:start w:val="1"/>
      <w:numFmt w:val="bullet"/>
      <w:lvlText w:val=""/>
      <w:lvlJc w:val="left"/>
      <w:pPr>
        <w:ind w:left="3360" w:hanging="360"/>
      </w:pPr>
      <w:rPr>
        <w:rFonts w:ascii="Symbol" w:hAnsi="Symbol" w:hint="default"/>
      </w:rPr>
    </w:lvl>
    <w:lvl w:ilvl="4" w:tplc="04100003" w:tentative="1">
      <w:start w:val="1"/>
      <w:numFmt w:val="bullet"/>
      <w:lvlText w:val="o"/>
      <w:lvlJc w:val="left"/>
      <w:pPr>
        <w:ind w:left="4080" w:hanging="360"/>
      </w:pPr>
      <w:rPr>
        <w:rFonts w:ascii="Courier New" w:hAnsi="Courier New" w:cs="Courier New" w:hint="default"/>
      </w:rPr>
    </w:lvl>
    <w:lvl w:ilvl="5" w:tplc="04100005" w:tentative="1">
      <w:start w:val="1"/>
      <w:numFmt w:val="bullet"/>
      <w:lvlText w:val=""/>
      <w:lvlJc w:val="left"/>
      <w:pPr>
        <w:ind w:left="4800" w:hanging="360"/>
      </w:pPr>
      <w:rPr>
        <w:rFonts w:ascii="Wingdings" w:hAnsi="Wingdings" w:hint="default"/>
      </w:rPr>
    </w:lvl>
    <w:lvl w:ilvl="6" w:tplc="04100001" w:tentative="1">
      <w:start w:val="1"/>
      <w:numFmt w:val="bullet"/>
      <w:lvlText w:val=""/>
      <w:lvlJc w:val="left"/>
      <w:pPr>
        <w:ind w:left="5520" w:hanging="360"/>
      </w:pPr>
      <w:rPr>
        <w:rFonts w:ascii="Symbol" w:hAnsi="Symbol" w:hint="default"/>
      </w:rPr>
    </w:lvl>
    <w:lvl w:ilvl="7" w:tplc="04100003" w:tentative="1">
      <w:start w:val="1"/>
      <w:numFmt w:val="bullet"/>
      <w:lvlText w:val="o"/>
      <w:lvlJc w:val="left"/>
      <w:pPr>
        <w:ind w:left="6240" w:hanging="360"/>
      </w:pPr>
      <w:rPr>
        <w:rFonts w:ascii="Courier New" w:hAnsi="Courier New" w:cs="Courier New" w:hint="default"/>
      </w:rPr>
    </w:lvl>
    <w:lvl w:ilvl="8" w:tplc="04100005" w:tentative="1">
      <w:start w:val="1"/>
      <w:numFmt w:val="bullet"/>
      <w:lvlText w:val=""/>
      <w:lvlJc w:val="left"/>
      <w:pPr>
        <w:ind w:left="6960" w:hanging="360"/>
      </w:pPr>
      <w:rPr>
        <w:rFonts w:ascii="Wingdings" w:hAnsi="Wingdings" w:hint="default"/>
      </w:rPr>
    </w:lvl>
  </w:abstractNum>
  <w:abstractNum w:abstractNumId="29" w15:restartNumberingAfterBreak="0">
    <w:nsid w:val="6B6F426E"/>
    <w:multiLevelType w:val="hybridMultilevel"/>
    <w:tmpl w:val="2B34B790"/>
    <w:lvl w:ilvl="0" w:tplc="B6E2A060">
      <w:start w:val="5"/>
      <w:numFmt w:val="bullet"/>
      <w:lvlText w:val="-"/>
      <w:lvlJc w:val="left"/>
      <w:pPr>
        <w:ind w:left="1200" w:hanging="360"/>
      </w:pPr>
      <w:rPr>
        <w:rFonts w:ascii="Arial" w:eastAsia="Times New Roman" w:hAnsi="Arial" w:cs="Arial" w:hint="default"/>
      </w:rPr>
    </w:lvl>
    <w:lvl w:ilvl="1" w:tplc="04100003" w:tentative="1">
      <w:start w:val="1"/>
      <w:numFmt w:val="bullet"/>
      <w:lvlText w:val="o"/>
      <w:lvlJc w:val="left"/>
      <w:pPr>
        <w:ind w:left="1920" w:hanging="360"/>
      </w:pPr>
      <w:rPr>
        <w:rFonts w:ascii="Courier New" w:hAnsi="Courier New" w:cs="Courier New" w:hint="default"/>
      </w:rPr>
    </w:lvl>
    <w:lvl w:ilvl="2" w:tplc="04100005" w:tentative="1">
      <w:start w:val="1"/>
      <w:numFmt w:val="bullet"/>
      <w:lvlText w:val=""/>
      <w:lvlJc w:val="left"/>
      <w:pPr>
        <w:ind w:left="2640" w:hanging="360"/>
      </w:pPr>
      <w:rPr>
        <w:rFonts w:ascii="Wingdings" w:hAnsi="Wingdings" w:hint="default"/>
      </w:rPr>
    </w:lvl>
    <w:lvl w:ilvl="3" w:tplc="04100001" w:tentative="1">
      <w:start w:val="1"/>
      <w:numFmt w:val="bullet"/>
      <w:lvlText w:val=""/>
      <w:lvlJc w:val="left"/>
      <w:pPr>
        <w:ind w:left="3360" w:hanging="360"/>
      </w:pPr>
      <w:rPr>
        <w:rFonts w:ascii="Symbol" w:hAnsi="Symbol" w:hint="default"/>
      </w:rPr>
    </w:lvl>
    <w:lvl w:ilvl="4" w:tplc="04100003" w:tentative="1">
      <w:start w:val="1"/>
      <w:numFmt w:val="bullet"/>
      <w:lvlText w:val="o"/>
      <w:lvlJc w:val="left"/>
      <w:pPr>
        <w:ind w:left="4080" w:hanging="360"/>
      </w:pPr>
      <w:rPr>
        <w:rFonts w:ascii="Courier New" w:hAnsi="Courier New" w:cs="Courier New" w:hint="default"/>
      </w:rPr>
    </w:lvl>
    <w:lvl w:ilvl="5" w:tplc="04100005" w:tentative="1">
      <w:start w:val="1"/>
      <w:numFmt w:val="bullet"/>
      <w:lvlText w:val=""/>
      <w:lvlJc w:val="left"/>
      <w:pPr>
        <w:ind w:left="4800" w:hanging="360"/>
      </w:pPr>
      <w:rPr>
        <w:rFonts w:ascii="Wingdings" w:hAnsi="Wingdings" w:hint="default"/>
      </w:rPr>
    </w:lvl>
    <w:lvl w:ilvl="6" w:tplc="04100001" w:tentative="1">
      <w:start w:val="1"/>
      <w:numFmt w:val="bullet"/>
      <w:lvlText w:val=""/>
      <w:lvlJc w:val="left"/>
      <w:pPr>
        <w:ind w:left="5520" w:hanging="360"/>
      </w:pPr>
      <w:rPr>
        <w:rFonts w:ascii="Symbol" w:hAnsi="Symbol" w:hint="default"/>
      </w:rPr>
    </w:lvl>
    <w:lvl w:ilvl="7" w:tplc="04100003" w:tentative="1">
      <w:start w:val="1"/>
      <w:numFmt w:val="bullet"/>
      <w:lvlText w:val="o"/>
      <w:lvlJc w:val="left"/>
      <w:pPr>
        <w:ind w:left="6240" w:hanging="360"/>
      </w:pPr>
      <w:rPr>
        <w:rFonts w:ascii="Courier New" w:hAnsi="Courier New" w:cs="Courier New" w:hint="default"/>
      </w:rPr>
    </w:lvl>
    <w:lvl w:ilvl="8" w:tplc="04100005" w:tentative="1">
      <w:start w:val="1"/>
      <w:numFmt w:val="bullet"/>
      <w:lvlText w:val=""/>
      <w:lvlJc w:val="left"/>
      <w:pPr>
        <w:ind w:left="6960" w:hanging="360"/>
      </w:pPr>
      <w:rPr>
        <w:rFonts w:ascii="Wingdings" w:hAnsi="Wingdings" w:hint="default"/>
      </w:rPr>
    </w:lvl>
  </w:abstractNum>
  <w:abstractNum w:abstractNumId="30" w15:restartNumberingAfterBreak="0">
    <w:nsid w:val="71341A77"/>
    <w:multiLevelType w:val="hybridMultilevel"/>
    <w:tmpl w:val="F31C3A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6920AF1"/>
    <w:multiLevelType w:val="hybridMultilevel"/>
    <w:tmpl w:val="F176D85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A60253"/>
    <w:multiLevelType w:val="hybridMultilevel"/>
    <w:tmpl w:val="0C4C0880"/>
    <w:lvl w:ilvl="0" w:tplc="D682C466">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3" w15:restartNumberingAfterBreak="0">
    <w:nsid w:val="7ACF294B"/>
    <w:multiLevelType w:val="hybridMultilevel"/>
    <w:tmpl w:val="C1C2A00C"/>
    <w:lvl w:ilvl="0" w:tplc="0409000B">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7EC06CC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F594661"/>
    <w:multiLevelType w:val="hybridMultilevel"/>
    <w:tmpl w:val="38B6FF7E"/>
    <w:lvl w:ilvl="0" w:tplc="F0D22C44">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543443008">
    <w:abstractNumId w:val="31"/>
  </w:num>
  <w:num w:numId="2" w16cid:durableId="740062019">
    <w:abstractNumId w:val="2"/>
  </w:num>
  <w:num w:numId="3" w16cid:durableId="2080515319">
    <w:abstractNumId w:val="16"/>
  </w:num>
  <w:num w:numId="4" w16cid:durableId="826213595">
    <w:abstractNumId w:val="33"/>
  </w:num>
  <w:num w:numId="5" w16cid:durableId="728652822">
    <w:abstractNumId w:val="19"/>
  </w:num>
  <w:num w:numId="6" w16cid:durableId="1661424560">
    <w:abstractNumId w:val="11"/>
  </w:num>
  <w:num w:numId="7" w16cid:durableId="327289551">
    <w:abstractNumId w:val="10"/>
  </w:num>
  <w:num w:numId="8" w16cid:durableId="1051658458">
    <w:abstractNumId w:val="15"/>
  </w:num>
  <w:num w:numId="9" w16cid:durableId="242423022">
    <w:abstractNumId w:val="4"/>
  </w:num>
  <w:num w:numId="10" w16cid:durableId="127746104">
    <w:abstractNumId w:val="20"/>
  </w:num>
  <w:num w:numId="11" w16cid:durableId="774178574">
    <w:abstractNumId w:val="24"/>
  </w:num>
  <w:num w:numId="12" w16cid:durableId="1796562305">
    <w:abstractNumId w:val="25"/>
  </w:num>
  <w:num w:numId="13" w16cid:durableId="397745790">
    <w:abstractNumId w:val="29"/>
  </w:num>
  <w:num w:numId="14" w16cid:durableId="62488489">
    <w:abstractNumId w:val="7"/>
  </w:num>
  <w:num w:numId="15" w16cid:durableId="1490058133">
    <w:abstractNumId w:val="23"/>
  </w:num>
  <w:num w:numId="16" w16cid:durableId="472866887">
    <w:abstractNumId w:val="8"/>
  </w:num>
  <w:num w:numId="17" w16cid:durableId="708334135">
    <w:abstractNumId w:val="32"/>
  </w:num>
  <w:num w:numId="18" w16cid:durableId="1853570616">
    <w:abstractNumId w:val="17"/>
  </w:num>
  <w:num w:numId="19" w16cid:durableId="1629388719">
    <w:abstractNumId w:val="26"/>
  </w:num>
  <w:num w:numId="20" w16cid:durableId="432940853">
    <w:abstractNumId w:val="3"/>
  </w:num>
  <w:num w:numId="21" w16cid:durableId="1000041927">
    <w:abstractNumId w:val="28"/>
  </w:num>
  <w:num w:numId="22" w16cid:durableId="2038849299">
    <w:abstractNumId w:val="22"/>
  </w:num>
  <w:num w:numId="23" w16cid:durableId="493642546">
    <w:abstractNumId w:val="34"/>
  </w:num>
  <w:num w:numId="24" w16cid:durableId="839852562">
    <w:abstractNumId w:val="12"/>
  </w:num>
  <w:num w:numId="25" w16cid:durableId="1760249912">
    <w:abstractNumId w:val="30"/>
  </w:num>
  <w:num w:numId="26" w16cid:durableId="142162469">
    <w:abstractNumId w:val="5"/>
  </w:num>
  <w:num w:numId="27" w16cid:durableId="153759919">
    <w:abstractNumId w:val="1"/>
  </w:num>
  <w:num w:numId="28" w16cid:durableId="1194462240">
    <w:abstractNumId w:val="21"/>
  </w:num>
  <w:num w:numId="29" w16cid:durableId="55785678">
    <w:abstractNumId w:val="35"/>
  </w:num>
  <w:num w:numId="30" w16cid:durableId="188223442">
    <w:abstractNumId w:val="27"/>
  </w:num>
  <w:num w:numId="31" w16cid:durableId="937758947">
    <w:abstractNumId w:val="0"/>
  </w:num>
  <w:num w:numId="32" w16cid:durableId="840241357">
    <w:abstractNumId w:val="9"/>
  </w:num>
  <w:num w:numId="33" w16cid:durableId="1687712038">
    <w:abstractNumId w:val="13"/>
  </w:num>
  <w:num w:numId="34" w16cid:durableId="765155437">
    <w:abstractNumId w:val="18"/>
  </w:num>
  <w:num w:numId="35" w16cid:durableId="2033337926">
    <w:abstractNumId w:val="6"/>
  </w:num>
  <w:num w:numId="36" w16cid:durableId="11221163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noPunctuationKerning/>
  <w:characterSpacingControl w:val="doNotCompress"/>
  <w:hdrShapeDefaults>
    <o:shapedefaults v:ext="edit" spidmax="552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ED"/>
    <w:rsid w:val="00004506"/>
    <w:rsid w:val="000348B2"/>
    <w:rsid w:val="00042021"/>
    <w:rsid w:val="00051504"/>
    <w:rsid w:val="0006242E"/>
    <w:rsid w:val="00073618"/>
    <w:rsid w:val="00074C71"/>
    <w:rsid w:val="0008649D"/>
    <w:rsid w:val="000C43D3"/>
    <w:rsid w:val="000D4977"/>
    <w:rsid w:val="00100987"/>
    <w:rsid w:val="00161E9A"/>
    <w:rsid w:val="00162A70"/>
    <w:rsid w:val="0016581E"/>
    <w:rsid w:val="00172862"/>
    <w:rsid w:val="001753AF"/>
    <w:rsid w:val="00194DE7"/>
    <w:rsid w:val="001B7890"/>
    <w:rsid w:val="001C4D44"/>
    <w:rsid w:val="001C711E"/>
    <w:rsid w:val="001D5C7F"/>
    <w:rsid w:val="001E6869"/>
    <w:rsid w:val="0020591E"/>
    <w:rsid w:val="00276579"/>
    <w:rsid w:val="00287C27"/>
    <w:rsid w:val="002926BE"/>
    <w:rsid w:val="00293A04"/>
    <w:rsid w:val="0029741F"/>
    <w:rsid w:val="002B3FFD"/>
    <w:rsid w:val="002B49B7"/>
    <w:rsid w:val="002B4F90"/>
    <w:rsid w:val="002C21E0"/>
    <w:rsid w:val="002D1BAF"/>
    <w:rsid w:val="002D5931"/>
    <w:rsid w:val="002E0156"/>
    <w:rsid w:val="002F4987"/>
    <w:rsid w:val="002F53A8"/>
    <w:rsid w:val="0030173C"/>
    <w:rsid w:val="003036B8"/>
    <w:rsid w:val="0031219E"/>
    <w:rsid w:val="003349BE"/>
    <w:rsid w:val="003372DB"/>
    <w:rsid w:val="00353F25"/>
    <w:rsid w:val="00354563"/>
    <w:rsid w:val="00356CFC"/>
    <w:rsid w:val="0035731F"/>
    <w:rsid w:val="00371FE1"/>
    <w:rsid w:val="00373003"/>
    <w:rsid w:val="003746C7"/>
    <w:rsid w:val="00377949"/>
    <w:rsid w:val="00380B50"/>
    <w:rsid w:val="00392344"/>
    <w:rsid w:val="00395285"/>
    <w:rsid w:val="003A3D5B"/>
    <w:rsid w:val="003B1DEC"/>
    <w:rsid w:val="003E722C"/>
    <w:rsid w:val="0040759E"/>
    <w:rsid w:val="004166CF"/>
    <w:rsid w:val="004207CD"/>
    <w:rsid w:val="00424C01"/>
    <w:rsid w:val="00433376"/>
    <w:rsid w:val="00447F3F"/>
    <w:rsid w:val="004545B9"/>
    <w:rsid w:val="00457B2F"/>
    <w:rsid w:val="0046639D"/>
    <w:rsid w:val="00483C5C"/>
    <w:rsid w:val="00487CEF"/>
    <w:rsid w:val="00492BFC"/>
    <w:rsid w:val="00495E52"/>
    <w:rsid w:val="004A6580"/>
    <w:rsid w:val="004B29F5"/>
    <w:rsid w:val="004B6388"/>
    <w:rsid w:val="004B68E9"/>
    <w:rsid w:val="004E10A3"/>
    <w:rsid w:val="004F1A31"/>
    <w:rsid w:val="0050706D"/>
    <w:rsid w:val="00524A16"/>
    <w:rsid w:val="00533DA8"/>
    <w:rsid w:val="00536193"/>
    <w:rsid w:val="005375E7"/>
    <w:rsid w:val="00540BE1"/>
    <w:rsid w:val="005548F7"/>
    <w:rsid w:val="00567A25"/>
    <w:rsid w:val="00575E09"/>
    <w:rsid w:val="005913CD"/>
    <w:rsid w:val="00596F8E"/>
    <w:rsid w:val="005A784B"/>
    <w:rsid w:val="005B1159"/>
    <w:rsid w:val="005B1F4E"/>
    <w:rsid w:val="005C6377"/>
    <w:rsid w:val="005E3A22"/>
    <w:rsid w:val="005E455F"/>
    <w:rsid w:val="005F0F68"/>
    <w:rsid w:val="005F4631"/>
    <w:rsid w:val="005F54DE"/>
    <w:rsid w:val="00635AE7"/>
    <w:rsid w:val="00643C1E"/>
    <w:rsid w:val="00657331"/>
    <w:rsid w:val="00670C19"/>
    <w:rsid w:val="0067778E"/>
    <w:rsid w:val="006851C4"/>
    <w:rsid w:val="006924E5"/>
    <w:rsid w:val="006946C0"/>
    <w:rsid w:val="006956BA"/>
    <w:rsid w:val="006A0861"/>
    <w:rsid w:val="006A253B"/>
    <w:rsid w:val="006A3637"/>
    <w:rsid w:val="006B5F53"/>
    <w:rsid w:val="006E1C1F"/>
    <w:rsid w:val="00700AF1"/>
    <w:rsid w:val="00706F66"/>
    <w:rsid w:val="00725D00"/>
    <w:rsid w:val="00735354"/>
    <w:rsid w:val="00741433"/>
    <w:rsid w:val="0075753A"/>
    <w:rsid w:val="007709D2"/>
    <w:rsid w:val="00773093"/>
    <w:rsid w:val="0079381C"/>
    <w:rsid w:val="007A4015"/>
    <w:rsid w:val="007B22D4"/>
    <w:rsid w:val="007B42EA"/>
    <w:rsid w:val="007B4888"/>
    <w:rsid w:val="007B5190"/>
    <w:rsid w:val="007D06BA"/>
    <w:rsid w:val="007E08D5"/>
    <w:rsid w:val="00805201"/>
    <w:rsid w:val="00816FA2"/>
    <w:rsid w:val="008225FE"/>
    <w:rsid w:val="0082589C"/>
    <w:rsid w:val="00831670"/>
    <w:rsid w:val="00832040"/>
    <w:rsid w:val="008417F7"/>
    <w:rsid w:val="00866F90"/>
    <w:rsid w:val="008723C1"/>
    <w:rsid w:val="008743FE"/>
    <w:rsid w:val="0089146E"/>
    <w:rsid w:val="008B1271"/>
    <w:rsid w:val="008B6004"/>
    <w:rsid w:val="008D152B"/>
    <w:rsid w:val="008D1D75"/>
    <w:rsid w:val="008E05E0"/>
    <w:rsid w:val="00901174"/>
    <w:rsid w:val="0090233A"/>
    <w:rsid w:val="00904543"/>
    <w:rsid w:val="009076D5"/>
    <w:rsid w:val="009357BE"/>
    <w:rsid w:val="00935C46"/>
    <w:rsid w:val="00945343"/>
    <w:rsid w:val="00946089"/>
    <w:rsid w:val="00950392"/>
    <w:rsid w:val="00967640"/>
    <w:rsid w:val="0097314A"/>
    <w:rsid w:val="009770FE"/>
    <w:rsid w:val="009B2AD2"/>
    <w:rsid w:val="009C2E5E"/>
    <w:rsid w:val="009F1895"/>
    <w:rsid w:val="00A01834"/>
    <w:rsid w:val="00A22B63"/>
    <w:rsid w:val="00A2411B"/>
    <w:rsid w:val="00A24E2F"/>
    <w:rsid w:val="00A262D9"/>
    <w:rsid w:val="00A34236"/>
    <w:rsid w:val="00A35015"/>
    <w:rsid w:val="00A40390"/>
    <w:rsid w:val="00A55A1C"/>
    <w:rsid w:val="00A67A0C"/>
    <w:rsid w:val="00A7142A"/>
    <w:rsid w:val="00A71EB1"/>
    <w:rsid w:val="00A72662"/>
    <w:rsid w:val="00A77128"/>
    <w:rsid w:val="00A93951"/>
    <w:rsid w:val="00AB38AC"/>
    <w:rsid w:val="00AB692B"/>
    <w:rsid w:val="00AC4470"/>
    <w:rsid w:val="00AC7465"/>
    <w:rsid w:val="00AD29CB"/>
    <w:rsid w:val="00AF05AE"/>
    <w:rsid w:val="00B05F8C"/>
    <w:rsid w:val="00B07E00"/>
    <w:rsid w:val="00B13129"/>
    <w:rsid w:val="00B23BE6"/>
    <w:rsid w:val="00B24DB3"/>
    <w:rsid w:val="00B25A82"/>
    <w:rsid w:val="00B274DA"/>
    <w:rsid w:val="00B3429B"/>
    <w:rsid w:val="00B36815"/>
    <w:rsid w:val="00B43E7C"/>
    <w:rsid w:val="00B43FDC"/>
    <w:rsid w:val="00B4442B"/>
    <w:rsid w:val="00B6759C"/>
    <w:rsid w:val="00B73246"/>
    <w:rsid w:val="00B81339"/>
    <w:rsid w:val="00B83EE3"/>
    <w:rsid w:val="00B91B33"/>
    <w:rsid w:val="00B96D30"/>
    <w:rsid w:val="00BA695E"/>
    <w:rsid w:val="00BB1A38"/>
    <w:rsid w:val="00BB39AF"/>
    <w:rsid w:val="00BB3FF2"/>
    <w:rsid w:val="00BB6E51"/>
    <w:rsid w:val="00BC3BB0"/>
    <w:rsid w:val="00BC5967"/>
    <w:rsid w:val="00BD6132"/>
    <w:rsid w:val="00BE1116"/>
    <w:rsid w:val="00BE231C"/>
    <w:rsid w:val="00BF3267"/>
    <w:rsid w:val="00C07A7F"/>
    <w:rsid w:val="00C120B7"/>
    <w:rsid w:val="00C13E8B"/>
    <w:rsid w:val="00C143FE"/>
    <w:rsid w:val="00C21507"/>
    <w:rsid w:val="00C267BD"/>
    <w:rsid w:val="00C267F1"/>
    <w:rsid w:val="00C31354"/>
    <w:rsid w:val="00C344F8"/>
    <w:rsid w:val="00C50653"/>
    <w:rsid w:val="00C56839"/>
    <w:rsid w:val="00C65968"/>
    <w:rsid w:val="00C761BF"/>
    <w:rsid w:val="00C86459"/>
    <w:rsid w:val="00C9247E"/>
    <w:rsid w:val="00CC31A6"/>
    <w:rsid w:val="00CC7321"/>
    <w:rsid w:val="00CD37EC"/>
    <w:rsid w:val="00CE1A1E"/>
    <w:rsid w:val="00CE51CD"/>
    <w:rsid w:val="00D042FB"/>
    <w:rsid w:val="00D120DF"/>
    <w:rsid w:val="00D153E8"/>
    <w:rsid w:val="00D2226B"/>
    <w:rsid w:val="00D236FD"/>
    <w:rsid w:val="00D26E12"/>
    <w:rsid w:val="00D4117F"/>
    <w:rsid w:val="00D44F94"/>
    <w:rsid w:val="00D4620A"/>
    <w:rsid w:val="00D47AE6"/>
    <w:rsid w:val="00D53EEB"/>
    <w:rsid w:val="00D71855"/>
    <w:rsid w:val="00D7440F"/>
    <w:rsid w:val="00D86A52"/>
    <w:rsid w:val="00D8731C"/>
    <w:rsid w:val="00DA3104"/>
    <w:rsid w:val="00DA7296"/>
    <w:rsid w:val="00DC3E88"/>
    <w:rsid w:val="00DC51B7"/>
    <w:rsid w:val="00DD5B16"/>
    <w:rsid w:val="00DF04A6"/>
    <w:rsid w:val="00E00473"/>
    <w:rsid w:val="00E02305"/>
    <w:rsid w:val="00E1214E"/>
    <w:rsid w:val="00E15927"/>
    <w:rsid w:val="00E159B1"/>
    <w:rsid w:val="00E15F5A"/>
    <w:rsid w:val="00E22024"/>
    <w:rsid w:val="00E22B25"/>
    <w:rsid w:val="00E24D53"/>
    <w:rsid w:val="00E47399"/>
    <w:rsid w:val="00E649ED"/>
    <w:rsid w:val="00E803ED"/>
    <w:rsid w:val="00EA3B63"/>
    <w:rsid w:val="00ED4065"/>
    <w:rsid w:val="00EE5B14"/>
    <w:rsid w:val="00EE62F7"/>
    <w:rsid w:val="00EE6300"/>
    <w:rsid w:val="00EE6680"/>
    <w:rsid w:val="00EE6E59"/>
    <w:rsid w:val="00F00145"/>
    <w:rsid w:val="00F10EAF"/>
    <w:rsid w:val="00F21219"/>
    <w:rsid w:val="00F30328"/>
    <w:rsid w:val="00F406D8"/>
    <w:rsid w:val="00F41B36"/>
    <w:rsid w:val="00F433D1"/>
    <w:rsid w:val="00F44B8B"/>
    <w:rsid w:val="00F47BF8"/>
    <w:rsid w:val="00F63987"/>
    <w:rsid w:val="00F6783D"/>
    <w:rsid w:val="00F84560"/>
    <w:rsid w:val="00F84776"/>
    <w:rsid w:val="00F912BE"/>
    <w:rsid w:val="00F9192C"/>
    <w:rsid w:val="00FC0262"/>
    <w:rsid w:val="00FC68F8"/>
    <w:rsid w:val="00FD5E7D"/>
    <w:rsid w:val="00FD64DA"/>
    <w:rsid w:val="00FE210D"/>
    <w:rsid w:val="00FF0B6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2958E3C5"/>
  <w15:docId w15:val="{B9D6A1A1-34F3-40B1-AE3F-FF259AE01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rFonts w:ascii="Arial" w:hAnsi="Arial"/>
      <w:sz w:val="24"/>
      <w:szCs w:val="24"/>
      <w:lang w:val="en-GB" w:eastAsia="en-US"/>
    </w:rPr>
  </w:style>
  <w:style w:type="paragraph" w:styleId="Titolo1">
    <w:name w:val="heading 1"/>
    <w:basedOn w:val="Normale"/>
    <w:next w:val="Normale"/>
    <w:qFormat/>
    <w:pPr>
      <w:keepNext/>
      <w:spacing w:beforeAutospacing="1" w:afterAutospacing="1"/>
      <w:ind w:left="720"/>
      <w:outlineLvl w:val="0"/>
    </w:pPr>
    <w:rPr>
      <w:rFonts w:cs="Arial"/>
      <w:b/>
      <w:bCs/>
      <w:color w:val="444444"/>
      <w:sz w:val="22"/>
      <w:szCs w:val="16"/>
      <w:lang w:val="it-IT"/>
    </w:rPr>
  </w:style>
  <w:style w:type="paragraph" w:styleId="Titolo2">
    <w:name w:val="heading 2"/>
    <w:basedOn w:val="Normale"/>
    <w:next w:val="Normale"/>
    <w:qFormat/>
    <w:pPr>
      <w:keepNext/>
      <w:autoSpaceDE w:val="0"/>
      <w:autoSpaceDN w:val="0"/>
      <w:adjustRightInd w:val="0"/>
      <w:jc w:val="both"/>
      <w:outlineLvl w:val="1"/>
    </w:pPr>
    <w:rPr>
      <w:rFonts w:cs="Arial"/>
      <w:b/>
      <w:bCs/>
      <w:color w:val="000000"/>
      <w:sz w:val="16"/>
      <w:szCs w:val="16"/>
      <w:lang w:val="it-IT"/>
    </w:rPr>
  </w:style>
  <w:style w:type="paragraph" w:styleId="Titolo3">
    <w:name w:val="heading 3"/>
    <w:basedOn w:val="Normale"/>
    <w:next w:val="Normale"/>
    <w:qFormat/>
    <w:pPr>
      <w:keepNext/>
      <w:spacing w:beforeAutospacing="1" w:afterAutospacing="1"/>
      <w:outlineLvl w:val="2"/>
    </w:pPr>
    <w:rPr>
      <w:rFonts w:cs="Arial"/>
      <w:b/>
      <w:bCs/>
      <w:color w:val="0000FF"/>
      <w:sz w:val="22"/>
      <w:szCs w:val="16"/>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autoSpaceDE w:val="0"/>
      <w:autoSpaceDN w:val="0"/>
      <w:adjustRightInd w:val="0"/>
    </w:pPr>
    <w:rPr>
      <w:rFonts w:ascii="Arial,Bold" w:hAnsi="Arial,Bold"/>
      <w:lang w:val="en-US" w:eastAsia="en-US"/>
    </w:rPr>
  </w:style>
  <w:style w:type="paragraph" w:customStyle="1" w:styleId="StandardAnfang">
    <w:name w:val="StandardAnfang"/>
    <w:basedOn w:val="Default"/>
    <w:next w:val="Default"/>
    <w:pPr>
      <w:spacing w:before="120" w:after="60"/>
    </w:pPr>
    <w:rPr>
      <w:sz w:val="24"/>
      <w:szCs w:val="24"/>
    </w:rPr>
  </w:style>
  <w:style w:type="paragraph" w:customStyle="1" w:styleId="Standard">
    <w:name w:val="Standard"/>
    <w:basedOn w:val="Default"/>
    <w:next w:val="Default"/>
    <w:pPr>
      <w:spacing w:before="120"/>
    </w:pPr>
    <w:rPr>
      <w:sz w:val="24"/>
      <w:szCs w:val="24"/>
    </w:rPr>
  </w:style>
  <w:style w:type="paragraph" w:customStyle="1" w:styleId="Kopfzeile">
    <w:name w:val="Kopfzeile"/>
    <w:basedOn w:val="Default"/>
    <w:next w:val="Default"/>
    <w:pPr>
      <w:spacing w:before="120"/>
    </w:pPr>
    <w:rPr>
      <w:sz w:val="24"/>
      <w:szCs w:val="24"/>
    </w:rPr>
  </w:style>
  <w:style w:type="paragraph" w:customStyle="1" w:styleId="Kommentartext">
    <w:name w:val="Kommentartext"/>
    <w:basedOn w:val="Default"/>
    <w:next w:val="Default"/>
    <w:pPr>
      <w:spacing w:before="120"/>
    </w:pPr>
    <w:rPr>
      <w:sz w:val="24"/>
      <w:szCs w:val="24"/>
    </w:rPr>
  </w:style>
  <w:style w:type="paragraph" w:customStyle="1" w:styleId="Glossareintrag">
    <w:name w:val="Glossareintrag"/>
    <w:basedOn w:val="Default"/>
    <w:next w:val="Default"/>
    <w:pPr>
      <w:spacing w:before="240"/>
    </w:pPr>
    <w:rPr>
      <w:sz w:val="24"/>
      <w:szCs w:val="24"/>
    </w:rPr>
  </w:style>
  <w:style w:type="paragraph" w:customStyle="1" w:styleId="Titel1">
    <w:name w:val="Titel1"/>
    <w:basedOn w:val="Default"/>
    <w:next w:val="Default"/>
    <w:pPr>
      <w:spacing w:before="120"/>
    </w:pPr>
    <w:rPr>
      <w:sz w:val="24"/>
      <w:szCs w:val="24"/>
    </w:rPr>
  </w:style>
  <w:style w:type="paragraph" w:customStyle="1" w:styleId="Titel2">
    <w:name w:val="Titel 2"/>
    <w:basedOn w:val="Default"/>
    <w:next w:val="Default"/>
    <w:pPr>
      <w:spacing w:before="240"/>
    </w:pPr>
    <w:rPr>
      <w:sz w:val="24"/>
      <w:szCs w:val="24"/>
    </w:rPr>
  </w:style>
  <w:style w:type="paragraph" w:customStyle="1" w:styleId="Titel3">
    <w:name w:val="Titel 3"/>
    <w:basedOn w:val="Default"/>
    <w:next w:val="Default"/>
    <w:pPr>
      <w:spacing w:before="240" w:after="120"/>
    </w:pPr>
    <w:rPr>
      <w:sz w:val="24"/>
      <w:szCs w:val="24"/>
    </w:rPr>
  </w:style>
  <w:style w:type="paragraph" w:customStyle="1" w:styleId="Textkrper2">
    <w:name w:val="Textkörper 2"/>
    <w:basedOn w:val="Default"/>
    <w:next w:val="Default"/>
    <w:pPr>
      <w:spacing w:before="120" w:after="120"/>
    </w:pPr>
    <w:rPr>
      <w:sz w:val="24"/>
      <w:szCs w:val="24"/>
    </w:rPr>
  </w:style>
  <w:style w:type="paragraph" w:customStyle="1" w:styleId="StandardWeb">
    <w:name w:val="Standard (Web)"/>
    <w:basedOn w:val="Default"/>
    <w:next w:val="Default"/>
    <w:pPr>
      <w:spacing w:before="100" w:after="100"/>
    </w:pPr>
    <w:rPr>
      <w:sz w:val="24"/>
      <w:szCs w:val="24"/>
    </w:rPr>
  </w:style>
  <w:style w:type="paragraph" w:styleId="Testofumetto">
    <w:name w:val="Balloon Text"/>
    <w:basedOn w:val="Normale"/>
    <w:semiHidden/>
    <w:rPr>
      <w:rFonts w:ascii="Tahoma" w:hAnsi="Tahoma" w:cs="Tahoma"/>
      <w:noProof/>
      <w:sz w:val="16"/>
      <w:szCs w:val="16"/>
      <w:lang w:eastAsia="it-IT"/>
    </w:rPr>
  </w:style>
  <w:style w:type="paragraph" w:styleId="Corpotesto">
    <w:name w:val="Body Text"/>
    <w:basedOn w:val="Normale"/>
    <w:pPr>
      <w:spacing w:after="120"/>
    </w:pPr>
  </w:style>
  <w:style w:type="character" w:styleId="Collegamentoipertestuale">
    <w:name w:val="Hyperlink"/>
    <w:uiPriority w:val="99"/>
    <w:rPr>
      <w:color w:val="0000FF"/>
      <w:u w:val="single"/>
    </w:rPr>
  </w:style>
  <w:style w:type="paragraph" w:styleId="Intestazione">
    <w:name w:val="header"/>
    <w:basedOn w:val="Normal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styleId="Corpodeltesto2">
    <w:name w:val="Body Text 2"/>
    <w:basedOn w:val="Normale"/>
    <w:pPr>
      <w:jc w:val="both"/>
    </w:pPr>
    <w:rPr>
      <w:rFonts w:ascii="Tahoma" w:hAnsi="Tahoma" w:cs="Tahoma"/>
      <w:sz w:val="20"/>
      <w:lang w:val="it-IT"/>
    </w:rPr>
  </w:style>
  <w:style w:type="character" w:styleId="Collegamentovisitato">
    <w:name w:val="FollowedHyperlink"/>
    <w:rPr>
      <w:color w:val="800080"/>
      <w:u w:val="single"/>
    </w:rPr>
  </w:style>
  <w:style w:type="paragraph" w:styleId="Corpodeltesto3">
    <w:name w:val="Body Text 3"/>
    <w:basedOn w:val="Normale"/>
    <w:rPr>
      <w:sz w:val="18"/>
      <w:lang w:val="it-IT"/>
    </w:rPr>
  </w:style>
  <w:style w:type="paragraph" w:styleId="Testonotaapidipagina">
    <w:name w:val="footnote text"/>
    <w:basedOn w:val="Normale"/>
    <w:semiHidden/>
    <w:rPr>
      <w:sz w:val="20"/>
      <w:szCs w:val="20"/>
    </w:rPr>
  </w:style>
  <w:style w:type="character" w:styleId="Rimandonotaapidipagina">
    <w:name w:val="footnote reference"/>
    <w:semiHidden/>
    <w:rPr>
      <w:vertAlign w:val="superscript"/>
    </w:rPr>
  </w:style>
  <w:style w:type="character" w:styleId="Rimandocommento">
    <w:name w:val="annotation reference"/>
    <w:semiHidden/>
    <w:rPr>
      <w:sz w:val="16"/>
      <w:szCs w:val="16"/>
    </w:rPr>
  </w:style>
  <w:style w:type="paragraph" w:styleId="NormaleWeb">
    <w:name w:val="Normal (Web)"/>
    <w:basedOn w:val="Normale"/>
    <w:pPr>
      <w:spacing w:before="100" w:beforeAutospacing="1" w:after="100" w:afterAutospacing="1"/>
    </w:pPr>
    <w:rPr>
      <w:rFonts w:ascii="Arial Unicode MS" w:eastAsia="Arial Unicode MS" w:hAnsi="Arial Unicode MS" w:cs="Arial Unicode MS"/>
    </w:rPr>
  </w:style>
  <w:style w:type="character" w:styleId="Enfasicorsivo">
    <w:name w:val="Emphasis"/>
    <w:qFormat/>
    <w:rPr>
      <w:i/>
      <w:iCs/>
    </w:rPr>
  </w:style>
  <w:style w:type="character" w:styleId="Enfasigrassetto">
    <w:name w:val="Strong"/>
    <w:qFormat/>
    <w:rPr>
      <w:b/>
      <w:bCs/>
    </w:rPr>
  </w:style>
  <w:style w:type="paragraph" w:styleId="Finemodulo-z">
    <w:name w:val="HTML Bottom of Form"/>
    <w:basedOn w:val="Normale"/>
    <w:next w:val="Normale"/>
    <w:hidden/>
    <w:pPr>
      <w:pBdr>
        <w:top w:val="single" w:sz="6" w:space="1" w:color="auto"/>
      </w:pBdr>
      <w:jc w:val="center"/>
    </w:pPr>
    <w:rPr>
      <w:rFonts w:eastAsia="Arial Unicode MS" w:cs="Arial"/>
      <w:vanish/>
      <w:sz w:val="16"/>
      <w:szCs w:val="16"/>
    </w:rPr>
  </w:style>
  <w:style w:type="paragraph" w:styleId="Rientrocorpodeltesto">
    <w:name w:val="Body Text Indent"/>
    <w:basedOn w:val="Normale"/>
    <w:pPr>
      <w:autoSpaceDE w:val="0"/>
      <w:autoSpaceDN w:val="0"/>
      <w:adjustRightInd w:val="0"/>
      <w:ind w:left="384"/>
    </w:pPr>
    <w:rPr>
      <w:rFonts w:cs="Arial"/>
      <w:sz w:val="22"/>
      <w:szCs w:val="23"/>
      <w:lang w:val="it-IT"/>
    </w:rPr>
  </w:style>
  <w:style w:type="paragraph" w:styleId="Rientrocorpodeltesto2">
    <w:name w:val="Body Text Indent 2"/>
    <w:basedOn w:val="Normale"/>
    <w:pPr>
      <w:spacing w:beforeAutospacing="1" w:afterAutospacing="1"/>
      <w:ind w:left="720"/>
    </w:pPr>
    <w:rPr>
      <w:rFonts w:cs="Arial"/>
      <w:color w:val="444444"/>
      <w:sz w:val="16"/>
      <w:szCs w:val="16"/>
      <w:lang w:val="it-IT"/>
    </w:rPr>
  </w:style>
  <w:style w:type="paragraph" w:customStyle="1" w:styleId="fliesstext">
    <w:name w:val="fliesstext"/>
    <w:basedOn w:val="Normale"/>
    <w:pPr>
      <w:spacing w:after="100" w:afterAutospacing="1" w:line="285" w:lineRule="atLeast"/>
    </w:pPr>
    <w:rPr>
      <w:rFonts w:eastAsia="Arial Unicode MS" w:cs="Arial"/>
      <w:color w:val="333333"/>
      <w:sz w:val="20"/>
      <w:szCs w:val="20"/>
    </w:rPr>
  </w:style>
  <w:style w:type="paragraph" w:styleId="Mappadocumento">
    <w:name w:val="Document Map"/>
    <w:basedOn w:val="Normale"/>
    <w:semiHidden/>
    <w:pPr>
      <w:shd w:val="clear" w:color="auto" w:fill="000080"/>
    </w:pPr>
    <w:rPr>
      <w:rFonts w:ascii="Tahoma" w:hAnsi="Tahoma" w:cs="Tahoma"/>
      <w:sz w:val="20"/>
      <w:szCs w:val="20"/>
    </w:rPr>
  </w:style>
  <w:style w:type="paragraph" w:styleId="Sommario1">
    <w:name w:val="toc 1"/>
    <w:basedOn w:val="Normale"/>
    <w:next w:val="Normale"/>
    <w:autoRedefine/>
    <w:uiPriority w:val="39"/>
    <w:pPr>
      <w:tabs>
        <w:tab w:val="right" w:leader="dot" w:pos="9639"/>
      </w:tabs>
      <w:spacing w:line="360" w:lineRule="auto"/>
      <w:jc w:val="right"/>
    </w:pPr>
    <w:rPr>
      <w:sz w:val="14"/>
      <w:szCs w:val="14"/>
      <w:lang w:val="it-IT"/>
    </w:rPr>
  </w:style>
  <w:style w:type="character" w:customStyle="1" w:styleId="hps">
    <w:name w:val="hps"/>
    <w:basedOn w:val="Carpredefinitoparagrafo"/>
  </w:style>
  <w:style w:type="character" w:customStyle="1" w:styleId="hpsatn">
    <w:name w:val="hps atn"/>
    <w:basedOn w:val="Carpredefinitoparagrafo"/>
  </w:style>
  <w:style w:type="paragraph" w:styleId="Titolo">
    <w:name w:val="Title"/>
    <w:basedOn w:val="Normale"/>
    <w:qFormat/>
    <w:pPr>
      <w:jc w:val="center"/>
    </w:pPr>
    <w:rPr>
      <w:rFonts w:cs="Arial"/>
      <w:b/>
      <w:sz w:val="28"/>
      <w:szCs w:val="20"/>
      <w:lang w:val="it-IT"/>
    </w:rPr>
  </w:style>
  <w:style w:type="table" w:styleId="Grigliatabella">
    <w:name w:val="Table Grid"/>
    <w:basedOn w:val="Tabellanormale"/>
    <w:rsid w:val="00E12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5B1159"/>
    <w:pPr>
      <w:ind w:left="720"/>
      <w:contextualSpacing/>
    </w:pPr>
  </w:style>
  <w:style w:type="paragraph" w:customStyle="1" w:styleId="TableParagraph">
    <w:name w:val="Table Paragraph"/>
    <w:basedOn w:val="Normale"/>
    <w:uiPriority w:val="1"/>
    <w:qFormat/>
    <w:rsid w:val="00832040"/>
    <w:pPr>
      <w:widowControl w:val="0"/>
    </w:pPr>
    <w:rPr>
      <w:rFonts w:asciiTheme="minorHAnsi" w:eastAsiaTheme="minorHAnsi" w:hAnsiTheme="minorHAnsi" w:cstheme="minorBidi"/>
      <w:sz w:val="22"/>
      <w:szCs w:val="22"/>
      <w:lang w:val="en-US"/>
    </w:rPr>
  </w:style>
  <w:style w:type="character" w:customStyle="1" w:styleId="PidipaginaCarattere">
    <w:name w:val="Piè di pagina Carattere"/>
    <w:basedOn w:val="Carpredefinitoparagrafo"/>
    <w:link w:val="Pidipagina"/>
    <w:uiPriority w:val="99"/>
    <w:rsid w:val="00051504"/>
    <w:rPr>
      <w:rFonts w:ascii="Arial" w:hAnsi="Arial"/>
      <w:sz w:val="24"/>
      <w:szCs w:val="24"/>
      <w:lang w:val="en-GB" w:eastAsia="en-US"/>
    </w:rPr>
  </w:style>
  <w:style w:type="paragraph" w:styleId="Titolosommario">
    <w:name w:val="TOC Heading"/>
    <w:basedOn w:val="Titolo1"/>
    <w:next w:val="Normale"/>
    <w:uiPriority w:val="39"/>
    <w:unhideWhenUsed/>
    <w:qFormat/>
    <w:rsid w:val="00074C71"/>
    <w:pPr>
      <w:keepLines/>
      <w:spacing w:before="240" w:beforeAutospacing="0" w:afterAutospacing="0" w:line="259" w:lineRule="auto"/>
      <w:ind w:left="0"/>
      <w:outlineLvl w:val="9"/>
    </w:pPr>
    <w:rPr>
      <w:rFonts w:asciiTheme="majorHAnsi" w:eastAsiaTheme="majorEastAsia" w:hAnsiTheme="majorHAnsi" w:cstheme="majorBidi"/>
      <w:b w:val="0"/>
      <w:bCs w:val="0"/>
      <w:color w:val="365F91" w:themeColor="accent1" w:themeShade="BF"/>
      <w:sz w:val="32"/>
      <w:szCs w:val="32"/>
      <w:lang w:eastAsia="zh-CN"/>
    </w:rPr>
  </w:style>
  <w:style w:type="paragraph" w:styleId="Testocommento">
    <w:name w:val="annotation text"/>
    <w:basedOn w:val="Normale"/>
    <w:link w:val="TestocommentoCarattere"/>
    <w:semiHidden/>
    <w:unhideWhenUsed/>
    <w:rsid w:val="00B91B33"/>
    <w:rPr>
      <w:sz w:val="20"/>
      <w:szCs w:val="20"/>
    </w:rPr>
  </w:style>
  <w:style w:type="character" w:customStyle="1" w:styleId="TestocommentoCarattere">
    <w:name w:val="Testo commento Carattere"/>
    <w:basedOn w:val="Carpredefinitoparagrafo"/>
    <w:link w:val="Testocommento"/>
    <w:semiHidden/>
    <w:rsid w:val="00B91B33"/>
    <w:rPr>
      <w:rFonts w:ascii="Arial" w:hAnsi="Arial"/>
      <w:lang w:val="en-GB" w:eastAsia="en-US"/>
    </w:rPr>
  </w:style>
  <w:style w:type="paragraph" w:styleId="Soggettocommento">
    <w:name w:val="annotation subject"/>
    <w:basedOn w:val="Testocommento"/>
    <w:next w:val="Testocommento"/>
    <w:link w:val="SoggettocommentoCarattere"/>
    <w:semiHidden/>
    <w:unhideWhenUsed/>
    <w:rsid w:val="00B91B33"/>
    <w:rPr>
      <w:b/>
      <w:bCs/>
    </w:rPr>
  </w:style>
  <w:style w:type="character" w:customStyle="1" w:styleId="SoggettocommentoCarattere">
    <w:name w:val="Soggetto commento Carattere"/>
    <w:basedOn w:val="TestocommentoCarattere"/>
    <w:link w:val="Soggettocommento"/>
    <w:semiHidden/>
    <w:rsid w:val="00B91B33"/>
    <w:rPr>
      <w:rFonts w:ascii="Arial" w:hAnsi="Arial"/>
      <w:b/>
      <w:bCs/>
      <w:lang w:val="en-GB" w:eastAsia="en-US"/>
    </w:rPr>
  </w:style>
  <w:style w:type="paragraph" w:styleId="Revisione">
    <w:name w:val="Revision"/>
    <w:hidden/>
    <w:uiPriority w:val="99"/>
    <w:semiHidden/>
    <w:rsid w:val="00BD6132"/>
    <w:rPr>
      <w:rFonts w:ascii="Arial"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39318">
      <w:bodyDiv w:val="1"/>
      <w:marLeft w:val="0"/>
      <w:marRight w:val="0"/>
      <w:marTop w:val="0"/>
      <w:marBottom w:val="0"/>
      <w:divBdr>
        <w:top w:val="none" w:sz="0" w:space="0" w:color="auto"/>
        <w:left w:val="none" w:sz="0" w:space="0" w:color="auto"/>
        <w:bottom w:val="none" w:sz="0" w:space="0" w:color="auto"/>
        <w:right w:val="none" w:sz="0" w:space="0" w:color="auto"/>
      </w:divBdr>
      <w:divsChild>
        <w:div w:id="130099280">
          <w:marLeft w:val="0"/>
          <w:marRight w:val="0"/>
          <w:marTop w:val="0"/>
          <w:marBottom w:val="0"/>
          <w:divBdr>
            <w:top w:val="none" w:sz="0" w:space="0" w:color="auto"/>
            <w:left w:val="none" w:sz="0" w:space="0" w:color="auto"/>
            <w:bottom w:val="none" w:sz="0" w:space="0" w:color="auto"/>
            <w:right w:val="none" w:sz="0" w:space="0" w:color="auto"/>
          </w:divBdr>
          <w:divsChild>
            <w:div w:id="632560595">
              <w:marLeft w:val="2685"/>
              <w:marRight w:val="0"/>
              <w:marTop w:val="0"/>
              <w:marBottom w:val="0"/>
              <w:divBdr>
                <w:top w:val="none" w:sz="0" w:space="0" w:color="auto"/>
                <w:left w:val="none" w:sz="0" w:space="0" w:color="auto"/>
                <w:bottom w:val="none" w:sz="0" w:space="0" w:color="auto"/>
                <w:right w:val="none" w:sz="0" w:space="0" w:color="auto"/>
              </w:divBdr>
              <w:divsChild>
                <w:div w:id="987322105">
                  <w:marLeft w:val="0"/>
                  <w:marRight w:val="0"/>
                  <w:marTop w:val="0"/>
                  <w:marBottom w:val="0"/>
                  <w:divBdr>
                    <w:top w:val="none" w:sz="0" w:space="0" w:color="auto"/>
                    <w:left w:val="none" w:sz="0" w:space="0" w:color="auto"/>
                    <w:bottom w:val="none" w:sz="0" w:space="0" w:color="auto"/>
                    <w:right w:val="none" w:sz="0" w:space="0" w:color="auto"/>
                  </w:divBdr>
                  <w:divsChild>
                    <w:div w:id="361367928">
                      <w:marLeft w:val="0"/>
                      <w:marRight w:val="0"/>
                      <w:marTop w:val="0"/>
                      <w:marBottom w:val="0"/>
                      <w:divBdr>
                        <w:top w:val="none" w:sz="0" w:space="0" w:color="auto"/>
                        <w:left w:val="none" w:sz="0" w:space="0" w:color="auto"/>
                        <w:bottom w:val="none" w:sz="0" w:space="0" w:color="auto"/>
                        <w:right w:val="none" w:sz="0" w:space="0" w:color="auto"/>
                      </w:divBdr>
                      <w:divsChild>
                        <w:div w:id="783378323">
                          <w:marLeft w:val="0"/>
                          <w:marRight w:val="0"/>
                          <w:marTop w:val="0"/>
                          <w:marBottom w:val="0"/>
                          <w:divBdr>
                            <w:top w:val="none" w:sz="0" w:space="0" w:color="auto"/>
                            <w:left w:val="none" w:sz="0" w:space="0" w:color="auto"/>
                            <w:bottom w:val="none" w:sz="0" w:space="0" w:color="auto"/>
                            <w:right w:val="none" w:sz="0" w:space="0" w:color="auto"/>
                          </w:divBdr>
                          <w:divsChild>
                            <w:div w:id="2055079260">
                              <w:marLeft w:val="0"/>
                              <w:marRight w:val="0"/>
                              <w:marTop w:val="0"/>
                              <w:marBottom w:val="0"/>
                              <w:divBdr>
                                <w:top w:val="none" w:sz="0" w:space="0" w:color="auto"/>
                                <w:left w:val="none" w:sz="0" w:space="0" w:color="auto"/>
                                <w:bottom w:val="none" w:sz="0" w:space="0" w:color="auto"/>
                                <w:right w:val="none" w:sz="0" w:space="0" w:color="auto"/>
                              </w:divBdr>
                              <w:divsChild>
                                <w:div w:id="1643191758">
                                  <w:marLeft w:val="0"/>
                                  <w:marRight w:val="0"/>
                                  <w:marTop w:val="0"/>
                                  <w:marBottom w:val="0"/>
                                  <w:divBdr>
                                    <w:top w:val="none" w:sz="0" w:space="0" w:color="auto"/>
                                    <w:left w:val="none" w:sz="0" w:space="0" w:color="auto"/>
                                    <w:bottom w:val="none" w:sz="0" w:space="0" w:color="auto"/>
                                    <w:right w:val="none" w:sz="0" w:space="0" w:color="auto"/>
                                  </w:divBdr>
                                  <w:divsChild>
                                    <w:div w:id="1304234928">
                                      <w:marLeft w:val="0"/>
                                      <w:marRight w:val="0"/>
                                      <w:marTop w:val="0"/>
                                      <w:marBottom w:val="0"/>
                                      <w:divBdr>
                                        <w:top w:val="none" w:sz="0" w:space="0" w:color="auto"/>
                                        <w:left w:val="none" w:sz="0" w:space="0" w:color="auto"/>
                                        <w:bottom w:val="none" w:sz="0" w:space="0" w:color="auto"/>
                                        <w:right w:val="none" w:sz="0" w:space="0" w:color="auto"/>
                                      </w:divBdr>
                                      <w:divsChild>
                                        <w:div w:id="332342677">
                                          <w:marLeft w:val="0"/>
                                          <w:marRight w:val="0"/>
                                          <w:marTop w:val="0"/>
                                          <w:marBottom w:val="0"/>
                                          <w:divBdr>
                                            <w:top w:val="none" w:sz="0" w:space="0" w:color="auto"/>
                                            <w:left w:val="none" w:sz="0" w:space="0" w:color="auto"/>
                                            <w:bottom w:val="none" w:sz="0" w:space="0" w:color="auto"/>
                                            <w:right w:val="none" w:sz="0" w:space="0" w:color="auto"/>
                                          </w:divBdr>
                                          <w:divsChild>
                                            <w:div w:id="784155376">
                                              <w:marLeft w:val="0"/>
                                              <w:marRight w:val="0"/>
                                              <w:marTop w:val="0"/>
                                              <w:marBottom w:val="0"/>
                                              <w:divBdr>
                                                <w:top w:val="none" w:sz="0" w:space="0" w:color="auto"/>
                                                <w:left w:val="none" w:sz="0" w:space="0" w:color="auto"/>
                                                <w:bottom w:val="none" w:sz="0" w:space="0" w:color="auto"/>
                                                <w:right w:val="none" w:sz="0" w:space="0" w:color="auto"/>
                                              </w:divBdr>
                                              <w:divsChild>
                                                <w:div w:id="675109659">
                                                  <w:marLeft w:val="0"/>
                                                  <w:marRight w:val="0"/>
                                                  <w:marTop w:val="0"/>
                                                  <w:marBottom w:val="0"/>
                                                  <w:divBdr>
                                                    <w:top w:val="none" w:sz="0" w:space="0" w:color="auto"/>
                                                    <w:left w:val="none" w:sz="0" w:space="0" w:color="auto"/>
                                                    <w:bottom w:val="none" w:sz="0" w:space="0" w:color="auto"/>
                                                    <w:right w:val="none" w:sz="0" w:space="0" w:color="auto"/>
                                                  </w:divBdr>
                                                  <w:divsChild>
                                                    <w:div w:id="1028524534">
                                                      <w:marLeft w:val="0"/>
                                                      <w:marRight w:val="0"/>
                                                      <w:marTop w:val="0"/>
                                                      <w:marBottom w:val="0"/>
                                                      <w:divBdr>
                                                        <w:top w:val="none" w:sz="0" w:space="0" w:color="auto"/>
                                                        <w:left w:val="none" w:sz="0" w:space="0" w:color="auto"/>
                                                        <w:bottom w:val="none" w:sz="0" w:space="0" w:color="auto"/>
                                                        <w:right w:val="none" w:sz="0" w:space="0" w:color="auto"/>
                                                      </w:divBdr>
                                                      <w:divsChild>
                                                        <w:div w:id="2044482000">
                                                          <w:marLeft w:val="0"/>
                                                          <w:marRight w:val="0"/>
                                                          <w:marTop w:val="0"/>
                                                          <w:marBottom w:val="0"/>
                                                          <w:divBdr>
                                                            <w:top w:val="none" w:sz="0" w:space="0" w:color="auto"/>
                                                            <w:left w:val="none" w:sz="0" w:space="0" w:color="auto"/>
                                                            <w:bottom w:val="none" w:sz="0" w:space="0" w:color="auto"/>
                                                            <w:right w:val="none" w:sz="0" w:space="0" w:color="auto"/>
                                                          </w:divBdr>
                                                          <w:divsChild>
                                                            <w:div w:id="1997606462">
                                                              <w:marLeft w:val="0"/>
                                                              <w:marRight w:val="0"/>
                                                              <w:marTop w:val="0"/>
                                                              <w:marBottom w:val="0"/>
                                                              <w:divBdr>
                                                                <w:top w:val="none" w:sz="0" w:space="0" w:color="auto"/>
                                                                <w:left w:val="none" w:sz="0" w:space="0" w:color="auto"/>
                                                                <w:bottom w:val="none" w:sz="0" w:space="0" w:color="auto"/>
                                                                <w:right w:val="none" w:sz="0" w:space="0" w:color="auto"/>
                                                              </w:divBdr>
                                                              <w:divsChild>
                                                                <w:div w:id="1480149073">
                                                                  <w:marLeft w:val="0"/>
                                                                  <w:marRight w:val="0"/>
                                                                  <w:marTop w:val="0"/>
                                                                  <w:marBottom w:val="0"/>
                                                                  <w:divBdr>
                                                                    <w:top w:val="none" w:sz="0" w:space="0" w:color="auto"/>
                                                                    <w:left w:val="none" w:sz="0" w:space="0" w:color="auto"/>
                                                                    <w:bottom w:val="none" w:sz="0" w:space="0" w:color="auto"/>
                                                                    <w:right w:val="none" w:sz="0" w:space="0" w:color="auto"/>
                                                                  </w:divBdr>
                                                                  <w:divsChild>
                                                                    <w:div w:id="134042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03305349">
      <w:bodyDiv w:val="1"/>
      <w:marLeft w:val="0"/>
      <w:marRight w:val="0"/>
      <w:marTop w:val="0"/>
      <w:marBottom w:val="0"/>
      <w:divBdr>
        <w:top w:val="none" w:sz="0" w:space="0" w:color="auto"/>
        <w:left w:val="none" w:sz="0" w:space="0" w:color="auto"/>
        <w:bottom w:val="none" w:sz="0" w:space="0" w:color="auto"/>
        <w:right w:val="none" w:sz="0" w:space="0" w:color="auto"/>
      </w:divBdr>
      <w:divsChild>
        <w:div w:id="1269921741">
          <w:marLeft w:val="0"/>
          <w:marRight w:val="0"/>
          <w:marTop w:val="0"/>
          <w:marBottom w:val="0"/>
          <w:divBdr>
            <w:top w:val="none" w:sz="0" w:space="0" w:color="auto"/>
            <w:left w:val="none" w:sz="0" w:space="0" w:color="auto"/>
            <w:bottom w:val="none" w:sz="0" w:space="0" w:color="auto"/>
            <w:right w:val="none" w:sz="0" w:space="0" w:color="auto"/>
          </w:divBdr>
          <w:divsChild>
            <w:div w:id="1566144859">
              <w:marLeft w:val="0"/>
              <w:marRight w:val="0"/>
              <w:marTop w:val="0"/>
              <w:marBottom w:val="0"/>
              <w:divBdr>
                <w:top w:val="none" w:sz="0" w:space="0" w:color="auto"/>
                <w:left w:val="none" w:sz="0" w:space="0" w:color="auto"/>
                <w:bottom w:val="none" w:sz="0" w:space="0" w:color="auto"/>
                <w:right w:val="none" w:sz="0" w:space="0" w:color="auto"/>
              </w:divBdr>
              <w:divsChild>
                <w:div w:id="1831871786">
                  <w:marLeft w:val="0"/>
                  <w:marRight w:val="0"/>
                  <w:marTop w:val="0"/>
                  <w:marBottom w:val="0"/>
                  <w:divBdr>
                    <w:top w:val="none" w:sz="0" w:space="0" w:color="auto"/>
                    <w:left w:val="none" w:sz="0" w:space="0" w:color="auto"/>
                    <w:bottom w:val="none" w:sz="0" w:space="0" w:color="auto"/>
                    <w:right w:val="none" w:sz="0" w:space="0" w:color="auto"/>
                  </w:divBdr>
                  <w:divsChild>
                    <w:div w:id="829060444">
                      <w:marLeft w:val="0"/>
                      <w:marRight w:val="0"/>
                      <w:marTop w:val="0"/>
                      <w:marBottom w:val="0"/>
                      <w:divBdr>
                        <w:top w:val="none" w:sz="0" w:space="0" w:color="auto"/>
                        <w:left w:val="none" w:sz="0" w:space="0" w:color="auto"/>
                        <w:bottom w:val="none" w:sz="0" w:space="0" w:color="auto"/>
                        <w:right w:val="none" w:sz="0" w:space="0" w:color="auto"/>
                      </w:divBdr>
                      <w:divsChild>
                        <w:div w:id="2099907239">
                          <w:marLeft w:val="0"/>
                          <w:marRight w:val="0"/>
                          <w:marTop w:val="0"/>
                          <w:marBottom w:val="0"/>
                          <w:divBdr>
                            <w:top w:val="none" w:sz="0" w:space="0" w:color="auto"/>
                            <w:left w:val="none" w:sz="0" w:space="0" w:color="auto"/>
                            <w:bottom w:val="none" w:sz="0" w:space="0" w:color="auto"/>
                            <w:right w:val="none" w:sz="0" w:space="0" w:color="auto"/>
                          </w:divBdr>
                          <w:divsChild>
                            <w:div w:id="1609848888">
                              <w:marLeft w:val="0"/>
                              <w:marRight w:val="0"/>
                              <w:marTop w:val="0"/>
                              <w:marBottom w:val="0"/>
                              <w:divBdr>
                                <w:top w:val="none" w:sz="0" w:space="0" w:color="auto"/>
                                <w:left w:val="none" w:sz="0" w:space="0" w:color="auto"/>
                                <w:bottom w:val="none" w:sz="0" w:space="0" w:color="auto"/>
                                <w:right w:val="none" w:sz="0" w:space="0" w:color="auto"/>
                              </w:divBdr>
                              <w:divsChild>
                                <w:div w:id="202909865">
                                  <w:marLeft w:val="0"/>
                                  <w:marRight w:val="0"/>
                                  <w:marTop w:val="0"/>
                                  <w:marBottom w:val="0"/>
                                  <w:divBdr>
                                    <w:top w:val="single" w:sz="6" w:space="0" w:color="F5F5F5"/>
                                    <w:left w:val="single" w:sz="6" w:space="0" w:color="F5F5F5"/>
                                    <w:bottom w:val="single" w:sz="6" w:space="0" w:color="F5F5F5"/>
                                    <w:right w:val="single" w:sz="6" w:space="0" w:color="F5F5F5"/>
                                  </w:divBdr>
                                  <w:divsChild>
                                    <w:div w:id="668673847">
                                      <w:marLeft w:val="0"/>
                                      <w:marRight w:val="0"/>
                                      <w:marTop w:val="0"/>
                                      <w:marBottom w:val="0"/>
                                      <w:divBdr>
                                        <w:top w:val="none" w:sz="0" w:space="0" w:color="auto"/>
                                        <w:left w:val="none" w:sz="0" w:space="0" w:color="auto"/>
                                        <w:bottom w:val="none" w:sz="0" w:space="0" w:color="auto"/>
                                        <w:right w:val="none" w:sz="0" w:space="0" w:color="auto"/>
                                      </w:divBdr>
                                      <w:divsChild>
                                        <w:div w:id="12762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9741301">
      <w:bodyDiv w:val="1"/>
      <w:marLeft w:val="0"/>
      <w:marRight w:val="0"/>
      <w:marTop w:val="0"/>
      <w:marBottom w:val="0"/>
      <w:divBdr>
        <w:top w:val="none" w:sz="0" w:space="0" w:color="auto"/>
        <w:left w:val="none" w:sz="0" w:space="0" w:color="auto"/>
        <w:bottom w:val="none" w:sz="0" w:space="0" w:color="auto"/>
        <w:right w:val="none" w:sz="0" w:space="0" w:color="auto"/>
      </w:divBdr>
      <w:divsChild>
        <w:div w:id="1993093048">
          <w:marLeft w:val="0"/>
          <w:marRight w:val="0"/>
          <w:marTop w:val="0"/>
          <w:marBottom w:val="0"/>
          <w:divBdr>
            <w:top w:val="none" w:sz="0" w:space="0" w:color="auto"/>
            <w:left w:val="none" w:sz="0" w:space="0" w:color="auto"/>
            <w:bottom w:val="none" w:sz="0" w:space="0" w:color="auto"/>
            <w:right w:val="none" w:sz="0" w:space="0" w:color="auto"/>
          </w:divBdr>
          <w:divsChild>
            <w:div w:id="1442063993">
              <w:marLeft w:val="2685"/>
              <w:marRight w:val="0"/>
              <w:marTop w:val="0"/>
              <w:marBottom w:val="0"/>
              <w:divBdr>
                <w:top w:val="none" w:sz="0" w:space="0" w:color="auto"/>
                <w:left w:val="none" w:sz="0" w:space="0" w:color="auto"/>
                <w:bottom w:val="none" w:sz="0" w:space="0" w:color="auto"/>
                <w:right w:val="none" w:sz="0" w:space="0" w:color="auto"/>
              </w:divBdr>
              <w:divsChild>
                <w:div w:id="906889002">
                  <w:marLeft w:val="0"/>
                  <w:marRight w:val="0"/>
                  <w:marTop w:val="0"/>
                  <w:marBottom w:val="0"/>
                  <w:divBdr>
                    <w:top w:val="none" w:sz="0" w:space="0" w:color="auto"/>
                    <w:left w:val="none" w:sz="0" w:space="0" w:color="auto"/>
                    <w:bottom w:val="none" w:sz="0" w:space="0" w:color="auto"/>
                    <w:right w:val="none" w:sz="0" w:space="0" w:color="auto"/>
                  </w:divBdr>
                  <w:divsChild>
                    <w:div w:id="706413243">
                      <w:marLeft w:val="0"/>
                      <w:marRight w:val="0"/>
                      <w:marTop w:val="0"/>
                      <w:marBottom w:val="0"/>
                      <w:divBdr>
                        <w:top w:val="none" w:sz="0" w:space="0" w:color="auto"/>
                        <w:left w:val="none" w:sz="0" w:space="0" w:color="auto"/>
                        <w:bottom w:val="none" w:sz="0" w:space="0" w:color="auto"/>
                        <w:right w:val="none" w:sz="0" w:space="0" w:color="auto"/>
                      </w:divBdr>
                      <w:divsChild>
                        <w:div w:id="796991701">
                          <w:marLeft w:val="0"/>
                          <w:marRight w:val="0"/>
                          <w:marTop w:val="0"/>
                          <w:marBottom w:val="0"/>
                          <w:divBdr>
                            <w:top w:val="none" w:sz="0" w:space="0" w:color="auto"/>
                            <w:left w:val="none" w:sz="0" w:space="0" w:color="auto"/>
                            <w:bottom w:val="none" w:sz="0" w:space="0" w:color="auto"/>
                            <w:right w:val="none" w:sz="0" w:space="0" w:color="auto"/>
                          </w:divBdr>
                          <w:divsChild>
                            <w:div w:id="1747530093">
                              <w:marLeft w:val="0"/>
                              <w:marRight w:val="0"/>
                              <w:marTop w:val="0"/>
                              <w:marBottom w:val="0"/>
                              <w:divBdr>
                                <w:top w:val="none" w:sz="0" w:space="0" w:color="auto"/>
                                <w:left w:val="none" w:sz="0" w:space="0" w:color="auto"/>
                                <w:bottom w:val="none" w:sz="0" w:space="0" w:color="auto"/>
                                <w:right w:val="none" w:sz="0" w:space="0" w:color="auto"/>
                              </w:divBdr>
                              <w:divsChild>
                                <w:div w:id="1471284677">
                                  <w:marLeft w:val="0"/>
                                  <w:marRight w:val="0"/>
                                  <w:marTop w:val="0"/>
                                  <w:marBottom w:val="0"/>
                                  <w:divBdr>
                                    <w:top w:val="none" w:sz="0" w:space="0" w:color="auto"/>
                                    <w:left w:val="none" w:sz="0" w:space="0" w:color="auto"/>
                                    <w:bottom w:val="none" w:sz="0" w:space="0" w:color="auto"/>
                                    <w:right w:val="none" w:sz="0" w:space="0" w:color="auto"/>
                                  </w:divBdr>
                                  <w:divsChild>
                                    <w:div w:id="2106270124">
                                      <w:marLeft w:val="0"/>
                                      <w:marRight w:val="0"/>
                                      <w:marTop w:val="0"/>
                                      <w:marBottom w:val="0"/>
                                      <w:divBdr>
                                        <w:top w:val="none" w:sz="0" w:space="0" w:color="auto"/>
                                        <w:left w:val="none" w:sz="0" w:space="0" w:color="auto"/>
                                        <w:bottom w:val="none" w:sz="0" w:space="0" w:color="auto"/>
                                        <w:right w:val="none" w:sz="0" w:space="0" w:color="auto"/>
                                      </w:divBdr>
                                      <w:divsChild>
                                        <w:div w:id="447353393">
                                          <w:marLeft w:val="0"/>
                                          <w:marRight w:val="0"/>
                                          <w:marTop w:val="0"/>
                                          <w:marBottom w:val="0"/>
                                          <w:divBdr>
                                            <w:top w:val="none" w:sz="0" w:space="0" w:color="auto"/>
                                            <w:left w:val="none" w:sz="0" w:space="0" w:color="auto"/>
                                            <w:bottom w:val="none" w:sz="0" w:space="0" w:color="auto"/>
                                            <w:right w:val="none" w:sz="0" w:space="0" w:color="auto"/>
                                          </w:divBdr>
                                          <w:divsChild>
                                            <w:div w:id="1052730092">
                                              <w:marLeft w:val="0"/>
                                              <w:marRight w:val="0"/>
                                              <w:marTop w:val="0"/>
                                              <w:marBottom w:val="0"/>
                                              <w:divBdr>
                                                <w:top w:val="none" w:sz="0" w:space="0" w:color="auto"/>
                                                <w:left w:val="none" w:sz="0" w:space="0" w:color="auto"/>
                                                <w:bottom w:val="none" w:sz="0" w:space="0" w:color="auto"/>
                                                <w:right w:val="none" w:sz="0" w:space="0" w:color="auto"/>
                                              </w:divBdr>
                                              <w:divsChild>
                                                <w:div w:id="1828010864">
                                                  <w:marLeft w:val="0"/>
                                                  <w:marRight w:val="0"/>
                                                  <w:marTop w:val="0"/>
                                                  <w:marBottom w:val="0"/>
                                                  <w:divBdr>
                                                    <w:top w:val="none" w:sz="0" w:space="0" w:color="auto"/>
                                                    <w:left w:val="none" w:sz="0" w:space="0" w:color="auto"/>
                                                    <w:bottom w:val="none" w:sz="0" w:space="0" w:color="auto"/>
                                                    <w:right w:val="none" w:sz="0" w:space="0" w:color="auto"/>
                                                  </w:divBdr>
                                                  <w:divsChild>
                                                    <w:div w:id="1463697272">
                                                      <w:marLeft w:val="0"/>
                                                      <w:marRight w:val="0"/>
                                                      <w:marTop w:val="0"/>
                                                      <w:marBottom w:val="0"/>
                                                      <w:divBdr>
                                                        <w:top w:val="none" w:sz="0" w:space="0" w:color="auto"/>
                                                        <w:left w:val="none" w:sz="0" w:space="0" w:color="auto"/>
                                                        <w:bottom w:val="none" w:sz="0" w:space="0" w:color="auto"/>
                                                        <w:right w:val="none" w:sz="0" w:space="0" w:color="auto"/>
                                                      </w:divBdr>
                                                      <w:divsChild>
                                                        <w:div w:id="1855420260">
                                                          <w:marLeft w:val="0"/>
                                                          <w:marRight w:val="0"/>
                                                          <w:marTop w:val="0"/>
                                                          <w:marBottom w:val="0"/>
                                                          <w:divBdr>
                                                            <w:top w:val="none" w:sz="0" w:space="0" w:color="auto"/>
                                                            <w:left w:val="none" w:sz="0" w:space="0" w:color="auto"/>
                                                            <w:bottom w:val="none" w:sz="0" w:space="0" w:color="auto"/>
                                                            <w:right w:val="none" w:sz="0" w:space="0" w:color="auto"/>
                                                          </w:divBdr>
                                                          <w:divsChild>
                                                            <w:div w:id="1675647739">
                                                              <w:marLeft w:val="0"/>
                                                              <w:marRight w:val="0"/>
                                                              <w:marTop w:val="0"/>
                                                              <w:marBottom w:val="0"/>
                                                              <w:divBdr>
                                                                <w:top w:val="none" w:sz="0" w:space="0" w:color="auto"/>
                                                                <w:left w:val="none" w:sz="0" w:space="0" w:color="auto"/>
                                                                <w:bottom w:val="none" w:sz="0" w:space="0" w:color="auto"/>
                                                                <w:right w:val="none" w:sz="0" w:space="0" w:color="auto"/>
                                                              </w:divBdr>
                                                              <w:divsChild>
                                                                <w:div w:id="431825678">
                                                                  <w:marLeft w:val="0"/>
                                                                  <w:marRight w:val="0"/>
                                                                  <w:marTop w:val="0"/>
                                                                  <w:marBottom w:val="0"/>
                                                                  <w:divBdr>
                                                                    <w:top w:val="none" w:sz="0" w:space="0" w:color="auto"/>
                                                                    <w:left w:val="none" w:sz="0" w:space="0" w:color="auto"/>
                                                                    <w:bottom w:val="none" w:sz="0" w:space="0" w:color="auto"/>
                                                                    <w:right w:val="none" w:sz="0" w:space="0" w:color="auto"/>
                                                                  </w:divBdr>
                                                                  <w:divsChild>
                                                                    <w:div w:id="147961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F31BB-EE8E-4B50-A268-9DC6D0009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335</Words>
  <Characters>2466</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BASF Aktiengesellschaft Information Services BASF Group</vt:lpstr>
    </vt:vector>
  </TitlesOfParts>
  <Company>BASF</Company>
  <LinksUpToDate>false</LinksUpToDate>
  <CharactersWithSpaces>2796</CharactersWithSpaces>
  <SharedDoc>false</SharedDoc>
  <HLinks>
    <vt:vector size="60" baseType="variant">
      <vt:variant>
        <vt:i4>7602190</vt:i4>
      </vt:variant>
      <vt:variant>
        <vt:i4>27</vt:i4>
      </vt:variant>
      <vt:variant>
        <vt:i4>0</vt:i4>
      </vt:variant>
      <vt:variant>
        <vt:i4>5</vt:i4>
      </vt:variant>
      <vt:variant>
        <vt:lpwstr>https://gu.basf.net/portal/basf/en/dt.jsp?setCursor=1_476258</vt:lpwstr>
      </vt:variant>
      <vt:variant>
        <vt:lpwstr/>
      </vt:variant>
      <vt:variant>
        <vt:i4>6226045</vt:i4>
      </vt:variant>
      <vt:variant>
        <vt:i4>24</vt:i4>
      </vt:variant>
      <vt:variant>
        <vt:i4>0</vt:i4>
      </vt:variant>
      <vt:variant>
        <vt:i4>5</vt:i4>
      </vt:variant>
      <vt:variant>
        <vt:lpwstr>http://www.europe.basf-ag.de/eu/BC_Italy/it_IT/function/conversions:/publish/upload/02_Business_Management/05_Sistemi_di_Gestione/Qualita/Documentazione/Info_Management/IT_01_rev_00_Gestione_mail.pdf</vt:lpwstr>
      </vt:variant>
      <vt:variant>
        <vt:lpwstr/>
      </vt:variant>
      <vt:variant>
        <vt:i4>7864328</vt:i4>
      </vt:variant>
      <vt:variant>
        <vt:i4>21</vt:i4>
      </vt:variant>
      <vt:variant>
        <vt:i4>0</vt:i4>
      </vt:variant>
      <vt:variant>
        <vt:i4>5</vt:i4>
      </vt:variant>
      <vt:variant>
        <vt:lpwstr>https://gu.basf.net/portal/basf/en/dt.jsp?setCursor=1_501253</vt:lpwstr>
      </vt:variant>
      <vt:variant>
        <vt:lpwstr/>
      </vt:variant>
      <vt:variant>
        <vt:i4>2818069</vt:i4>
      </vt:variant>
      <vt:variant>
        <vt:i4>18</vt:i4>
      </vt:variant>
      <vt:variant>
        <vt:i4>0</vt:i4>
      </vt:variant>
      <vt:variant>
        <vt:i4>5</vt:i4>
      </vt:variant>
      <vt:variant>
        <vt:lpwstr>http://www.europe.basf-ag.de/eu/BC_Italy/it_IT/function/conversions:/publish/upload/02_Business_Management/05_Sistemi_di_Gestione/Qualita/Documentazione/Info_Management/IT_02_rev_00_Gestione_laptop.pdf</vt:lpwstr>
      </vt:variant>
      <vt:variant>
        <vt:lpwstr/>
      </vt:variant>
      <vt:variant>
        <vt:i4>5767289</vt:i4>
      </vt:variant>
      <vt:variant>
        <vt:i4>15</vt:i4>
      </vt:variant>
      <vt:variant>
        <vt:i4>0</vt:i4>
      </vt:variant>
      <vt:variant>
        <vt:i4>5</vt:i4>
      </vt:variant>
      <vt:variant>
        <vt:lpwstr>http://www.europe.basf-ag.de/eu/BC_Italy/it_IT/function/conversions:/publish/upload/02_Business_Management/05_Sistemi_di_Gestione/Privacy/Politica_sicurezza_dati_Marzo_2011.pdf</vt:lpwstr>
      </vt:variant>
      <vt:variant>
        <vt:lpwstr/>
      </vt:variant>
      <vt:variant>
        <vt:i4>4521990</vt:i4>
      </vt:variant>
      <vt:variant>
        <vt:i4>12</vt:i4>
      </vt:variant>
      <vt:variant>
        <vt:i4>0</vt:i4>
      </vt:variant>
      <vt:variant>
        <vt:i4>5</vt:i4>
      </vt:variant>
      <vt:variant>
        <vt:lpwstr>http://www.global-bw.basf-ag.de/it-is/gs/en/function/conversions:/publish/content/solutions/it-security/policy_framework/downloads/EN_Directive_Use-of-Cryptography_1-0.pdf</vt:lpwstr>
      </vt:variant>
      <vt:variant>
        <vt:lpwstr/>
      </vt:variant>
      <vt:variant>
        <vt:i4>7077950</vt:i4>
      </vt:variant>
      <vt:variant>
        <vt:i4>9</vt:i4>
      </vt:variant>
      <vt:variant>
        <vt:i4>0</vt:i4>
      </vt:variant>
      <vt:variant>
        <vt:i4>5</vt:i4>
      </vt:variant>
      <vt:variant>
        <vt:lpwstr>https://europe-webgw01.basf.net/data/basf-ag/gs/lc/aconreg.nsf/WebPage/ToUEN?opendocument&amp;lng=EN&amp;nav=4</vt:lpwstr>
      </vt:variant>
      <vt:variant>
        <vt:lpwstr/>
      </vt:variant>
      <vt:variant>
        <vt:i4>3801149</vt:i4>
      </vt:variant>
      <vt:variant>
        <vt:i4>6</vt:i4>
      </vt:variant>
      <vt:variant>
        <vt:i4>0</vt:i4>
      </vt:variant>
      <vt:variant>
        <vt:i4>5</vt:i4>
      </vt:variant>
      <vt:variant>
        <vt:lpwstr>http://www.europe.basf-ag.de/eu/BC_Italy/it_IT/portal/show-content-about/content/03_Servizi_BC/01_Risorse_Umane/Linee_Guida_BASF/Codice_Comportamento/Codice_di_Comportamento_Intro</vt:lpwstr>
      </vt:variant>
      <vt:variant>
        <vt:lpwstr/>
      </vt:variant>
      <vt:variant>
        <vt:i4>7864328</vt:i4>
      </vt:variant>
      <vt:variant>
        <vt:i4>3</vt:i4>
      </vt:variant>
      <vt:variant>
        <vt:i4>0</vt:i4>
      </vt:variant>
      <vt:variant>
        <vt:i4>5</vt:i4>
      </vt:variant>
      <vt:variant>
        <vt:lpwstr>https://gu.basf.net/portal/basf/en/dt.jsp?setCursor=1_501253</vt:lpwstr>
      </vt:variant>
      <vt:variant>
        <vt:lpwstr/>
      </vt:variant>
      <vt:variant>
        <vt:i4>983123</vt:i4>
      </vt:variant>
      <vt:variant>
        <vt:i4>0</vt:i4>
      </vt:variant>
      <vt:variant>
        <vt:i4>0</vt:i4>
      </vt:variant>
      <vt:variant>
        <vt:i4>5</vt:i4>
      </vt:variant>
      <vt:variant>
        <vt:lpwstr>http://www.europe.basf-ag.de/eu/BC_Italy/it_IT/portal/show-content-business/content/02_Business_Management/05_Sistemi_di_Gestione/Privacy/Privacy_Intro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BASF Aktiengesellschaft Information Services BASF Group</dc:title>
  <dc:creator>j0bedq0</dc:creator>
  <cp:lastModifiedBy>Daniele Guidotti</cp:lastModifiedBy>
  <cp:revision>11</cp:revision>
  <cp:lastPrinted>2021-11-23T09:25:00Z</cp:lastPrinted>
  <dcterms:created xsi:type="dcterms:W3CDTF">2022-02-16T13:20:00Z</dcterms:created>
  <dcterms:modified xsi:type="dcterms:W3CDTF">2022-05-25T12:23:00Z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c00982-80e1-41e6-a03a-12f4ca954faf_Enabled">
    <vt:lpwstr>True</vt:lpwstr>
  </property>
  <property fmtid="{D5CDD505-2E9C-101B-9397-08002B2CF9AE}" pid="3" name="MSIP_Label_c8c00982-80e1-41e6-a03a-12f4ca954faf_SiteId">
    <vt:lpwstr>ecaa386b-c8df-4ce0-ad01-740cbdb5ba55</vt:lpwstr>
  </property>
  <property fmtid="{D5CDD505-2E9C-101B-9397-08002B2CF9AE}" pid="4" name="MSIP_Label_c8c00982-80e1-41e6-a03a-12f4ca954faf_Owner">
    <vt:lpwstr>CorvinG@BASFAD.BASF.NET</vt:lpwstr>
  </property>
  <property fmtid="{D5CDD505-2E9C-101B-9397-08002B2CF9AE}" pid="5" name="MSIP_Label_c8c00982-80e1-41e6-a03a-12f4ca954faf_SetDate">
    <vt:lpwstr>2021-11-22T17:28:55.9067463Z</vt:lpwstr>
  </property>
  <property fmtid="{D5CDD505-2E9C-101B-9397-08002B2CF9AE}" pid="6" name="MSIP_Label_c8c00982-80e1-41e6-a03a-12f4ca954faf_Name">
    <vt:lpwstr>Internal</vt:lpwstr>
  </property>
  <property fmtid="{D5CDD505-2E9C-101B-9397-08002B2CF9AE}" pid="7" name="MSIP_Label_c8c00982-80e1-41e6-a03a-12f4ca954faf_Application">
    <vt:lpwstr>Microsoft Azure Information Protection</vt:lpwstr>
  </property>
  <property fmtid="{D5CDD505-2E9C-101B-9397-08002B2CF9AE}" pid="8" name="MSIP_Label_c8c00982-80e1-41e6-a03a-12f4ca954faf_ActionId">
    <vt:lpwstr>b88fd590-adb5-4e08-bde4-8461c3a71985</vt:lpwstr>
  </property>
  <property fmtid="{D5CDD505-2E9C-101B-9397-08002B2CF9AE}" pid="9" name="MSIP_Label_c8c00982-80e1-41e6-a03a-12f4ca954faf_Extended_MSFT_Method">
    <vt:lpwstr>Automatic</vt:lpwstr>
  </property>
  <property fmtid="{D5CDD505-2E9C-101B-9397-08002B2CF9AE}" pid="10" name="MSIP_Label_06530cf4-8573-4c29-a912-bbcdac835909_Enabled">
    <vt:lpwstr>True</vt:lpwstr>
  </property>
  <property fmtid="{D5CDD505-2E9C-101B-9397-08002B2CF9AE}" pid="11" name="MSIP_Label_06530cf4-8573-4c29-a912-bbcdac835909_SiteId">
    <vt:lpwstr>ecaa386b-c8df-4ce0-ad01-740cbdb5ba55</vt:lpwstr>
  </property>
  <property fmtid="{D5CDD505-2E9C-101B-9397-08002B2CF9AE}" pid="12" name="MSIP_Label_06530cf4-8573-4c29-a912-bbcdac835909_Owner">
    <vt:lpwstr>CorvinG@BASFAD.BASF.NET</vt:lpwstr>
  </property>
  <property fmtid="{D5CDD505-2E9C-101B-9397-08002B2CF9AE}" pid="13" name="MSIP_Label_06530cf4-8573-4c29-a912-bbcdac835909_SetDate">
    <vt:lpwstr>2021-11-22T17:28:55.9067463Z</vt:lpwstr>
  </property>
  <property fmtid="{D5CDD505-2E9C-101B-9397-08002B2CF9AE}" pid="14" name="MSIP_Label_06530cf4-8573-4c29-a912-bbcdac835909_Name">
    <vt:lpwstr>Unprotected</vt:lpwstr>
  </property>
  <property fmtid="{D5CDD505-2E9C-101B-9397-08002B2CF9AE}" pid="15" name="MSIP_Label_06530cf4-8573-4c29-a912-bbcdac835909_Application">
    <vt:lpwstr>Microsoft Azure Information Protection</vt:lpwstr>
  </property>
  <property fmtid="{D5CDD505-2E9C-101B-9397-08002B2CF9AE}" pid="16" name="MSIP_Label_06530cf4-8573-4c29-a912-bbcdac835909_ActionId">
    <vt:lpwstr>b88fd590-adb5-4e08-bde4-8461c3a71985</vt:lpwstr>
  </property>
  <property fmtid="{D5CDD505-2E9C-101B-9397-08002B2CF9AE}" pid="17" name="MSIP_Label_06530cf4-8573-4c29-a912-bbcdac835909_Parent">
    <vt:lpwstr>c8c00982-80e1-41e6-a03a-12f4ca954faf</vt:lpwstr>
  </property>
  <property fmtid="{D5CDD505-2E9C-101B-9397-08002B2CF9AE}" pid="18" name="MSIP_Label_06530cf4-8573-4c29-a912-bbcdac835909_Extended_MSFT_Method">
    <vt:lpwstr>Automatic</vt:lpwstr>
  </property>
  <property fmtid="{D5CDD505-2E9C-101B-9397-08002B2CF9AE}" pid="19" name="Sensitivity">
    <vt:lpwstr>Internal Unprotected</vt:lpwstr>
  </property>
  <property fmtid="{D5CDD505-2E9C-101B-9397-08002B2CF9AE}" pid="20" name="Classification_to_AIP">
    <vt:i4>0</vt:i4>
  </property>
</Properties>
</file>